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49AA" w14:textId="33E78020" w:rsidR="00022AE3" w:rsidRPr="00AD3CE0" w:rsidRDefault="00022AE3" w:rsidP="00022AE3">
      <w:pPr>
        <w:tabs>
          <w:tab w:val="right" w:pos="9630"/>
        </w:tabs>
        <w:spacing w:before="100" w:beforeAutospacing="1" w:after="100" w:afterAutospacing="1"/>
        <w:contextualSpacing/>
        <w:jc w:val="both"/>
        <w:rPr>
          <w:rFonts w:ascii="Arial" w:eastAsiaTheme="minorEastAsia" w:hAnsi="Arial" w:cs="Arial"/>
          <w:b/>
          <w:sz w:val="24"/>
          <w:szCs w:val="24"/>
          <w:lang w:eastAsia="ja-JP"/>
        </w:rPr>
      </w:pPr>
      <w:bookmarkStart w:id="0" w:name="page1"/>
      <w:r w:rsidRPr="004256BF">
        <w:rPr>
          <w:rFonts w:ascii="Arial" w:eastAsia="SimSun" w:hAnsi="Arial" w:cs="Arial"/>
          <w:b/>
          <w:sz w:val="24"/>
          <w:szCs w:val="24"/>
        </w:rPr>
        <w:t>3GPP TSG-RAN WG4 Meeting</w:t>
      </w:r>
      <w:r w:rsidRPr="004256BF">
        <w:rPr>
          <w:rFonts w:ascii="Arial" w:eastAsia="SimSun" w:hAnsi="Arial" w:cs="Arial" w:hint="eastAsia"/>
          <w:b/>
          <w:sz w:val="24"/>
          <w:szCs w:val="24"/>
        </w:rPr>
        <w:t xml:space="preserve"> #</w:t>
      </w:r>
      <w:r w:rsidRPr="004256BF">
        <w:rPr>
          <w:rFonts w:ascii="Arial" w:eastAsia="SimSun" w:hAnsi="Arial" w:cs="Arial"/>
          <w:b/>
          <w:sz w:val="24"/>
          <w:szCs w:val="24"/>
        </w:rPr>
        <w:t>9</w:t>
      </w:r>
      <w:r w:rsidR="005E2D26">
        <w:rPr>
          <w:rFonts w:ascii="Arial" w:eastAsiaTheme="minorEastAsia" w:hAnsi="Arial" w:cs="Arial" w:hint="eastAsia"/>
          <w:b/>
          <w:sz w:val="24"/>
          <w:szCs w:val="24"/>
          <w:lang w:eastAsia="ja-JP"/>
        </w:rPr>
        <w:t>8</w:t>
      </w:r>
      <w:r w:rsidRPr="004256BF">
        <w:rPr>
          <w:rFonts w:ascii="Arial" w:eastAsia="SimSun" w:hAnsi="Arial" w:cs="Arial"/>
          <w:sz w:val="24"/>
          <w:szCs w:val="24"/>
          <w:lang w:val="de-DE"/>
        </w:rPr>
        <w:tab/>
      </w:r>
      <w:r w:rsidR="004B4384" w:rsidRPr="003D3020">
        <w:rPr>
          <w:rFonts w:ascii="Arial" w:eastAsia="SimSun" w:hAnsi="Arial" w:cs="Arial"/>
          <w:b/>
          <w:sz w:val="24"/>
          <w:szCs w:val="24"/>
          <w:lang w:val="de-DE"/>
        </w:rPr>
        <w:t>R4-</w:t>
      </w:r>
      <w:r w:rsidR="00FB3C34" w:rsidRPr="003D3020">
        <w:rPr>
          <w:rFonts w:ascii="Arial" w:eastAsia="SimSun" w:hAnsi="Arial" w:cs="Arial"/>
          <w:b/>
          <w:sz w:val="24"/>
          <w:szCs w:val="24"/>
          <w:lang w:val="de-DE"/>
        </w:rPr>
        <w:t>2101112</w:t>
      </w:r>
    </w:p>
    <w:p w14:paraId="60665374" w14:textId="6984C4CA" w:rsidR="00E414C6" w:rsidRPr="004256BF" w:rsidRDefault="009C617A" w:rsidP="00022AE3">
      <w:pPr>
        <w:tabs>
          <w:tab w:val="left" w:pos="1985"/>
        </w:tabs>
        <w:spacing w:before="100" w:beforeAutospacing="1" w:after="100" w:afterAutospacing="1"/>
        <w:contextualSpacing/>
        <w:jc w:val="both"/>
        <w:rPr>
          <w:rFonts w:ascii="Arial" w:eastAsia="SimSun" w:hAnsi="Arial"/>
          <w:b/>
          <w:sz w:val="24"/>
          <w:szCs w:val="24"/>
          <w:lang w:eastAsia="zh-CN"/>
        </w:rPr>
      </w:pPr>
      <w:r>
        <w:rPr>
          <w:rFonts w:ascii="Arial" w:eastAsia="SimSun" w:hAnsi="Arial"/>
          <w:b/>
          <w:sz w:val="24"/>
          <w:szCs w:val="24"/>
          <w:lang w:eastAsia="zh-CN"/>
        </w:rPr>
        <w:t>Electronic Meeting, 2</w:t>
      </w:r>
      <w:r w:rsidR="005E2D26">
        <w:rPr>
          <w:rFonts w:ascii="Arial" w:eastAsia="SimSun" w:hAnsi="Arial"/>
          <w:b/>
          <w:sz w:val="24"/>
          <w:szCs w:val="24"/>
          <w:lang w:eastAsia="zh-CN"/>
        </w:rPr>
        <w:t>5</w:t>
      </w:r>
      <w:r w:rsidR="00022AE3" w:rsidRPr="004256BF">
        <w:rPr>
          <w:rFonts w:ascii="Arial" w:eastAsia="SimSun" w:hAnsi="Arial" w:hint="eastAsia"/>
          <w:b/>
          <w:sz w:val="24"/>
          <w:szCs w:val="24"/>
          <w:lang w:eastAsia="zh-CN"/>
        </w:rPr>
        <w:t xml:space="preserve"> </w:t>
      </w:r>
      <w:r w:rsidR="005E2D26">
        <w:rPr>
          <w:rFonts w:ascii="Arial" w:eastAsia="SimSun" w:hAnsi="Arial"/>
          <w:b/>
          <w:sz w:val="24"/>
          <w:szCs w:val="24"/>
          <w:lang w:eastAsia="zh-CN"/>
        </w:rPr>
        <w:t>Jan</w:t>
      </w:r>
      <w:r w:rsidR="00022AE3" w:rsidRPr="004256BF">
        <w:rPr>
          <w:rFonts w:ascii="Arial" w:eastAsia="SimSun" w:hAnsi="Arial"/>
          <w:b/>
          <w:sz w:val="24"/>
          <w:szCs w:val="24"/>
          <w:lang w:eastAsia="zh-CN"/>
        </w:rPr>
        <w:t>. –</w:t>
      </w:r>
      <w:r w:rsidR="00022AE3" w:rsidRPr="004256BF">
        <w:rPr>
          <w:rFonts w:ascii="Arial" w:eastAsia="SimSun" w:hAnsi="Arial" w:hint="eastAsia"/>
          <w:b/>
          <w:sz w:val="24"/>
          <w:szCs w:val="24"/>
          <w:lang w:eastAsia="zh-CN"/>
        </w:rPr>
        <w:t xml:space="preserve"> </w:t>
      </w:r>
      <w:r w:rsidR="005E2D26">
        <w:rPr>
          <w:rFonts w:ascii="Arial" w:eastAsia="SimSun" w:hAnsi="Arial"/>
          <w:b/>
          <w:sz w:val="24"/>
          <w:szCs w:val="24"/>
          <w:lang w:eastAsia="zh-CN"/>
        </w:rPr>
        <w:t>5 Feb., 2021</w:t>
      </w:r>
    </w:p>
    <w:p w14:paraId="07B35191" w14:textId="77777777" w:rsidR="00897534" w:rsidRPr="004256BF" w:rsidRDefault="00897534" w:rsidP="003B58BA">
      <w:pPr>
        <w:tabs>
          <w:tab w:val="left" w:pos="1985"/>
        </w:tabs>
        <w:spacing w:before="100" w:beforeAutospacing="1" w:after="100" w:afterAutospacing="1"/>
        <w:jc w:val="both"/>
        <w:rPr>
          <w:rFonts w:ascii="Arial" w:hAnsi="Arial"/>
          <w:b/>
          <w:sz w:val="24"/>
        </w:rPr>
      </w:pPr>
    </w:p>
    <w:p w14:paraId="5C98555D" w14:textId="24E21747" w:rsidR="00214859" w:rsidRPr="004256BF" w:rsidRDefault="00214859" w:rsidP="003B58BA">
      <w:pPr>
        <w:tabs>
          <w:tab w:val="left" w:pos="1985"/>
        </w:tabs>
        <w:spacing w:before="100" w:beforeAutospacing="1" w:after="100" w:afterAutospacing="1"/>
        <w:jc w:val="both"/>
        <w:rPr>
          <w:rFonts w:ascii="Arial" w:hAnsi="Arial"/>
          <w:sz w:val="24"/>
          <w:lang w:val="en-US" w:eastAsia="ja-JP"/>
        </w:rPr>
      </w:pPr>
      <w:r w:rsidRPr="004256BF">
        <w:rPr>
          <w:rFonts w:ascii="Arial" w:hAnsi="Arial"/>
          <w:b/>
          <w:sz w:val="24"/>
          <w:lang w:val="en-US"/>
        </w:rPr>
        <w:t>Agenda item:</w:t>
      </w:r>
      <w:r w:rsidRPr="004256BF">
        <w:rPr>
          <w:rFonts w:ascii="Arial" w:hAnsi="Arial"/>
          <w:sz w:val="24"/>
          <w:lang w:val="en-US"/>
        </w:rPr>
        <w:tab/>
      </w:r>
      <w:r w:rsidR="00BA6C17" w:rsidRPr="00A20F40">
        <w:rPr>
          <w:rFonts w:ascii="Arial" w:hAnsi="Arial" w:hint="eastAsia"/>
          <w:sz w:val="24"/>
          <w:lang w:val="en-US" w:eastAsia="ja-JP"/>
        </w:rPr>
        <w:t>11.4.2.2</w:t>
      </w:r>
    </w:p>
    <w:p w14:paraId="5B0FC1DA" w14:textId="77777777" w:rsidR="0081689A" w:rsidRPr="004256BF" w:rsidRDefault="0081689A" w:rsidP="003B58BA">
      <w:pPr>
        <w:tabs>
          <w:tab w:val="left" w:pos="1985"/>
        </w:tabs>
        <w:spacing w:before="100" w:beforeAutospacing="1" w:after="100" w:afterAutospacing="1"/>
        <w:ind w:left="1136" w:hanging="1136"/>
        <w:rPr>
          <w:rFonts w:ascii="Arial" w:hAnsi="Arial"/>
          <w:sz w:val="24"/>
          <w:lang w:val="en-US"/>
        </w:rPr>
      </w:pPr>
      <w:r w:rsidRPr="004256BF">
        <w:rPr>
          <w:rFonts w:ascii="Arial" w:hAnsi="Arial"/>
          <w:b/>
          <w:sz w:val="24"/>
          <w:lang w:val="en-US"/>
        </w:rPr>
        <w:t xml:space="preserve">Source: </w:t>
      </w:r>
      <w:r w:rsidRPr="004256BF">
        <w:rPr>
          <w:rFonts w:ascii="Arial" w:hAnsi="Arial"/>
          <w:b/>
          <w:sz w:val="24"/>
          <w:lang w:val="en-US"/>
        </w:rPr>
        <w:tab/>
      </w:r>
      <w:r w:rsidR="00642564" w:rsidRPr="004256BF">
        <w:rPr>
          <w:rFonts w:ascii="Arial" w:hAnsi="Arial"/>
          <w:b/>
          <w:sz w:val="24"/>
          <w:lang w:val="en-US"/>
        </w:rPr>
        <w:tab/>
      </w:r>
      <w:r w:rsidRPr="004256BF">
        <w:rPr>
          <w:rFonts w:ascii="Arial" w:hAnsi="Arial" w:hint="eastAsia"/>
          <w:sz w:val="24"/>
          <w:lang w:val="en-US" w:eastAsia="ja-JP"/>
        </w:rPr>
        <w:t>NTT DOCOMO, INC.</w:t>
      </w:r>
    </w:p>
    <w:p w14:paraId="068CA5B6" w14:textId="65E3D12D" w:rsidR="00FA6851" w:rsidRPr="004256BF"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4256BF">
        <w:rPr>
          <w:rFonts w:ascii="Arial" w:hAnsi="Arial"/>
          <w:b/>
          <w:sz w:val="24"/>
          <w:lang w:val="en-US"/>
        </w:rPr>
        <w:t>Title:</w:t>
      </w:r>
      <w:r w:rsidRPr="004256BF">
        <w:rPr>
          <w:rFonts w:ascii="Arial" w:hAnsi="Arial"/>
          <w:sz w:val="24"/>
          <w:lang w:val="en-US"/>
        </w:rPr>
        <w:t xml:space="preserve"> </w:t>
      </w:r>
      <w:r w:rsidRPr="004256BF">
        <w:rPr>
          <w:rFonts w:ascii="Arial" w:hAnsi="Arial"/>
          <w:sz w:val="24"/>
          <w:lang w:val="en-US"/>
        </w:rPr>
        <w:tab/>
      </w:r>
      <w:r w:rsidR="008C5250">
        <w:rPr>
          <w:rFonts w:ascii="Arial" w:hAnsi="Arial"/>
          <w:sz w:val="24"/>
          <w:lang w:val="en-US"/>
        </w:rPr>
        <w:t>V</w:t>
      </w:r>
      <w:r w:rsidR="005E2D26">
        <w:rPr>
          <w:rFonts w:ascii="Arial" w:hAnsi="Arial"/>
          <w:sz w:val="24"/>
          <w:lang w:val="en-US"/>
        </w:rPr>
        <w:t>ie</w:t>
      </w:r>
      <w:r w:rsidR="008C5250">
        <w:rPr>
          <w:rFonts w:ascii="Arial" w:hAnsi="Arial"/>
          <w:sz w:val="24"/>
          <w:lang w:val="en-US"/>
        </w:rPr>
        <w:t>w</w:t>
      </w:r>
      <w:r w:rsidR="005E2D26">
        <w:rPr>
          <w:rFonts w:ascii="Arial" w:hAnsi="Arial"/>
          <w:sz w:val="24"/>
          <w:lang w:val="en-US"/>
        </w:rPr>
        <w:t>s on HO with PSCell</w:t>
      </w:r>
    </w:p>
    <w:p w14:paraId="5CBDDE9A" w14:textId="7B52FABA" w:rsidR="0081689A" w:rsidRPr="004256BF" w:rsidRDefault="0081689A" w:rsidP="003B58BA">
      <w:pPr>
        <w:tabs>
          <w:tab w:val="left" w:pos="1985"/>
        </w:tabs>
        <w:spacing w:before="100" w:beforeAutospacing="1" w:after="100" w:afterAutospacing="1"/>
        <w:ind w:left="1980" w:hanging="1980"/>
        <w:jc w:val="both"/>
        <w:rPr>
          <w:lang w:eastAsia="ja-JP"/>
        </w:rPr>
      </w:pPr>
      <w:r w:rsidRPr="004256BF">
        <w:rPr>
          <w:rFonts w:ascii="Arial" w:hAnsi="Arial"/>
          <w:b/>
          <w:sz w:val="24"/>
          <w:lang w:val="en-US"/>
        </w:rPr>
        <w:t>Document for:</w:t>
      </w:r>
      <w:r w:rsidRPr="004256BF">
        <w:rPr>
          <w:rFonts w:ascii="Arial" w:hAnsi="Arial"/>
          <w:sz w:val="24"/>
          <w:lang w:val="en-US"/>
        </w:rPr>
        <w:tab/>
      </w:r>
      <w:r w:rsidR="00A068D6" w:rsidRPr="004256BF">
        <w:rPr>
          <w:rFonts w:ascii="Arial" w:hAnsi="Arial"/>
          <w:sz w:val="24"/>
          <w:lang w:val="en-US" w:eastAsia="ja-JP"/>
        </w:rPr>
        <w:t>Discussion</w:t>
      </w:r>
    </w:p>
    <w:p w14:paraId="7B11AF94" w14:textId="58B7312F" w:rsidR="00906173" w:rsidRPr="004256BF" w:rsidRDefault="009C628D" w:rsidP="003B58BA">
      <w:pPr>
        <w:pStyle w:val="1"/>
        <w:spacing w:before="100" w:beforeAutospacing="1" w:after="100" w:afterAutospacing="1"/>
      </w:pPr>
      <w:r w:rsidRPr="004256BF">
        <w:rPr>
          <w:rFonts w:hint="eastAsia"/>
          <w:lang w:eastAsia="ja-JP"/>
        </w:rPr>
        <w:t xml:space="preserve">1. </w:t>
      </w:r>
      <w:r w:rsidR="00906173" w:rsidRPr="004256BF">
        <w:t>Introduction</w:t>
      </w:r>
    </w:p>
    <w:p w14:paraId="21F630A8" w14:textId="09EAD699" w:rsidR="009C617A" w:rsidRPr="009C617A" w:rsidRDefault="001D3283" w:rsidP="00596AD5">
      <w:pPr>
        <w:spacing w:before="100" w:beforeAutospacing="1" w:after="100" w:afterAutospacing="1"/>
        <w:jc w:val="both"/>
        <w:rPr>
          <w:lang w:eastAsia="ja-JP"/>
        </w:rPr>
      </w:pPr>
      <w:r w:rsidRPr="004256BF">
        <w:rPr>
          <w:lang w:eastAsia="ja-JP"/>
        </w:rPr>
        <w:t xml:space="preserve">At </w:t>
      </w:r>
      <w:r w:rsidR="006F5898" w:rsidRPr="004256BF">
        <w:rPr>
          <w:lang w:eastAsia="ja-JP"/>
        </w:rPr>
        <w:t xml:space="preserve">the </w:t>
      </w:r>
      <w:r w:rsidR="00561135">
        <w:rPr>
          <w:lang w:eastAsia="ja-JP"/>
        </w:rPr>
        <w:t xml:space="preserve">last </w:t>
      </w:r>
      <w:r w:rsidR="009224D8" w:rsidRPr="004256BF">
        <w:rPr>
          <w:lang w:eastAsia="ja-JP"/>
        </w:rPr>
        <w:t>RAN4</w:t>
      </w:r>
      <w:r w:rsidRPr="004256BF">
        <w:rPr>
          <w:lang w:eastAsia="ja-JP"/>
        </w:rPr>
        <w:t>#</w:t>
      </w:r>
      <w:r w:rsidR="00561135">
        <w:rPr>
          <w:lang w:eastAsia="ja-JP"/>
        </w:rPr>
        <w:t>97</w:t>
      </w:r>
      <w:r w:rsidR="009224D8" w:rsidRPr="004256BF">
        <w:rPr>
          <w:lang w:eastAsia="ja-JP"/>
        </w:rPr>
        <w:t xml:space="preserve"> e-meeting</w:t>
      </w:r>
      <w:r w:rsidR="006F5898" w:rsidRPr="004256BF">
        <w:rPr>
          <w:lang w:eastAsia="ja-JP"/>
        </w:rPr>
        <w:t xml:space="preserve">, </w:t>
      </w:r>
      <w:r w:rsidR="00426A1A" w:rsidRPr="004256BF">
        <w:rPr>
          <w:lang w:eastAsia="ja-JP"/>
        </w:rPr>
        <w:t xml:space="preserve">the </w:t>
      </w:r>
      <w:r w:rsidR="00561135">
        <w:rPr>
          <w:lang w:eastAsia="ja-JP"/>
        </w:rPr>
        <w:t>work plan for Rel-17</w:t>
      </w:r>
      <w:r w:rsidR="00561135" w:rsidRPr="00561135">
        <w:rPr>
          <w:lang w:eastAsia="ja-JP"/>
        </w:rPr>
        <w:t xml:space="preserve"> Further RRM enhancement for NR and MR-DC WI </w:t>
      </w:r>
      <w:r w:rsidR="00561135">
        <w:rPr>
          <w:lang w:eastAsia="ja-JP"/>
        </w:rPr>
        <w:t xml:space="preserve">was approved </w:t>
      </w:r>
      <w:r w:rsidR="00930F49">
        <w:rPr>
          <w:lang w:eastAsia="ja-JP"/>
        </w:rPr>
        <w:t xml:space="preserve">[1]. </w:t>
      </w:r>
      <w:r w:rsidR="00647155">
        <w:rPr>
          <w:lang w:eastAsia="ja-JP"/>
        </w:rPr>
        <w:t>About</w:t>
      </w:r>
      <w:r w:rsidR="00561135">
        <w:rPr>
          <w:lang w:eastAsia="ja-JP"/>
        </w:rPr>
        <w:t xml:space="preserve"> HO with PSCell, discussions will proceed aligning with the following work plan.</w:t>
      </w:r>
    </w:p>
    <w:p w14:paraId="2E1E207E" w14:textId="24DD999B" w:rsidR="009C617A" w:rsidRDefault="009C617A" w:rsidP="00596AD5">
      <w:pPr>
        <w:spacing w:before="100" w:beforeAutospacing="1" w:after="100" w:afterAutospacing="1"/>
        <w:jc w:val="both"/>
        <w:rPr>
          <w:noProof/>
          <w:lang w:val="en-US" w:eastAsia="ja-JP"/>
        </w:rPr>
      </w:pPr>
      <w:r w:rsidRPr="004256BF">
        <w:rPr>
          <w:noProof/>
          <w:lang w:val="en-US" w:eastAsia="ja-JP"/>
        </w:rPr>
        <mc:AlternateContent>
          <mc:Choice Requires="wps">
            <w:drawing>
              <wp:inline distT="0" distB="0" distL="0" distR="0" wp14:anchorId="2E16FBB2" wp14:editId="72700688">
                <wp:extent cx="6100550" cy="1404620"/>
                <wp:effectExtent l="0" t="0" r="14605"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2917CDEE" w14:textId="77777777" w:rsidR="00561135" w:rsidRPr="00FD0E62"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#98e meeting (Feb</w:t>
                            </w:r>
                            <w:r>
                              <w:rPr>
                                <w:b/>
                                <w:bCs/>
                                <w:color w:val="000000"/>
                                <w:u w:val="single"/>
                                <w:lang w:val="en-US" w:eastAsia="zh-CN"/>
                              </w:rPr>
                              <w:t>ruary</w:t>
                            </w:r>
                            <w:r w:rsidRPr="00FD0E62">
                              <w:rPr>
                                <w:b/>
                                <w:bCs/>
                                <w:color w:val="000000"/>
                                <w:u w:val="single"/>
                                <w:lang w:val="en-US" w:eastAsia="zh-CN"/>
                              </w:rPr>
                              <w:t>, 2021, 1.5TU, Core part)</w:t>
                            </w:r>
                          </w:p>
                          <w:p w14:paraId="042D3DBC"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 xml:space="preserve">Discussion and conclude on scenarios for HO with PSCell </w:t>
                            </w:r>
                          </w:p>
                          <w:p w14:paraId="56A5F763"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Initial discussion on UE behavior for HO with PSCell</w:t>
                            </w:r>
                          </w:p>
                          <w:p w14:paraId="450F497D" w14:textId="6CDE21FA" w:rsidR="00561135" w:rsidRPr="00561135"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#98bis-e meeting (Apr</w:t>
                            </w:r>
                            <w:r>
                              <w:rPr>
                                <w:b/>
                                <w:bCs/>
                                <w:color w:val="000000"/>
                                <w:u w:val="single"/>
                                <w:lang w:val="en-US" w:eastAsia="zh-CN"/>
                              </w:rPr>
                              <w:t>il</w:t>
                            </w:r>
                            <w:r w:rsidRPr="00FD0E62">
                              <w:rPr>
                                <w:b/>
                                <w:bCs/>
                                <w:color w:val="000000"/>
                                <w:u w:val="single"/>
                                <w:lang w:val="en-US" w:eastAsia="zh-CN"/>
                              </w:rPr>
                              <w:t>, 2021, 1.5TU, Core part)</w:t>
                            </w:r>
                          </w:p>
                          <w:p w14:paraId="4C7A781A" w14:textId="4EB4F4C9" w:rsidR="00561135" w:rsidRPr="00561135"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Discussion on UE behavior for HO with PSCell in all possible scenarios</w:t>
                            </w:r>
                          </w:p>
                          <w:p w14:paraId="7D645A72" w14:textId="2BEB2328" w:rsidR="00561135" w:rsidRPr="00561135"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#99-e meeting (May, 2021, 1.5TU, Core part)</w:t>
                            </w:r>
                          </w:p>
                          <w:p w14:paraId="0DEECAB1"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Further discussion on requirements for HO with PSCell in all possible scenarios</w:t>
                            </w:r>
                          </w:p>
                          <w:p w14:paraId="1CE2A4C5" w14:textId="77777777" w:rsidR="00561135" w:rsidRDefault="00561135" w:rsidP="00561135">
                            <w:pPr>
                              <w:numPr>
                                <w:ilvl w:val="1"/>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 xml:space="preserve">Initial draft CR(s) on TS38.133 is expected  </w:t>
                            </w:r>
                          </w:p>
                          <w:p w14:paraId="18728382" w14:textId="53D4AB41" w:rsidR="00561135" w:rsidRPr="00561135" w:rsidRDefault="00561135" w:rsidP="00561135">
                            <w:pPr>
                              <w:numPr>
                                <w:ilvl w:val="1"/>
                                <w:numId w:val="9"/>
                              </w:numPr>
                              <w:tabs>
                                <w:tab w:val="left" w:pos="990"/>
                              </w:tabs>
                              <w:autoSpaceDE w:val="0"/>
                              <w:autoSpaceDN w:val="0"/>
                              <w:adjustRightInd w:val="0"/>
                              <w:spacing w:after="120" w:line="252" w:lineRule="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692DF056" w14:textId="1E9EB714" w:rsidR="00561135" w:rsidRPr="00561135"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#100 meeting (Aug</w:t>
                            </w:r>
                            <w:r>
                              <w:rPr>
                                <w:b/>
                                <w:bCs/>
                                <w:color w:val="000000"/>
                                <w:u w:val="single"/>
                                <w:lang w:val="en-US" w:eastAsia="zh-CN"/>
                              </w:rPr>
                              <w:t>ust</w:t>
                            </w:r>
                            <w:r w:rsidRPr="00FD0E62">
                              <w:rPr>
                                <w:b/>
                                <w:bCs/>
                                <w:color w:val="000000"/>
                                <w:u w:val="single"/>
                                <w:lang w:val="en-US" w:eastAsia="zh-CN"/>
                              </w:rPr>
                              <w:t>, 2021, 1.5TU, Core part)</w:t>
                            </w:r>
                          </w:p>
                          <w:p w14:paraId="56347F3B"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Finalization on requirements for HO with PSCell in all possible scenarios</w:t>
                            </w:r>
                          </w:p>
                          <w:p w14:paraId="51885D18" w14:textId="72561304" w:rsidR="00561135" w:rsidRPr="00561135" w:rsidRDefault="00561135" w:rsidP="00561135">
                            <w:pPr>
                              <w:numPr>
                                <w:ilvl w:val="1"/>
                                <w:numId w:val="9"/>
                              </w:numPr>
                              <w:tabs>
                                <w:tab w:val="left" w:pos="990"/>
                              </w:tabs>
                              <w:autoSpaceDE w:val="0"/>
                              <w:autoSpaceDN w:val="0"/>
                              <w:adjustRightInd w:val="0"/>
                              <w:spacing w:after="120" w:line="252" w:lineRule="auto"/>
                              <w:rPr>
                                <w:color w:val="000000"/>
                                <w:lang w:val="en-US" w:eastAsia="zh-CN"/>
                              </w:rPr>
                            </w:pPr>
                            <w:r>
                              <w:rPr>
                                <w:color w:val="000000"/>
                                <w:lang w:val="en-US" w:eastAsia="zh-CN"/>
                              </w:rPr>
                              <w:t>Agree CR(s) on TS38.133</w:t>
                            </w:r>
                          </w:p>
                          <w:p w14:paraId="4D7544EE" w14:textId="776853AE" w:rsidR="009C617A" w:rsidRPr="00930F49" w:rsidRDefault="00561135" w:rsidP="00561135">
                            <w:pPr>
                              <w:pStyle w:val="afc"/>
                              <w:spacing w:after="120"/>
                              <w:ind w:left="0"/>
                              <w:rPr>
                                <w:highlight w:val="yellow"/>
                                <w:lang w:val="en-US" w:eastAsia="ja-JP"/>
                              </w:rPr>
                            </w:pPr>
                            <w:r w:rsidRPr="00FD0E62">
                              <w:rPr>
                                <w:b/>
                                <w:bCs/>
                                <w:color w:val="000000"/>
                                <w:u w:val="single"/>
                                <w:lang w:val="en-US" w:eastAsia="zh-CN"/>
                              </w:rPr>
                              <w:t>Performance part would be planned in the future.</w:t>
                            </w:r>
                          </w:p>
                        </w:txbxContent>
                      </wps:txbx>
                      <wps:bodyPr rot="0" vert="horz" wrap="square" lIns="91440" tIns="45720" rIns="91440" bIns="45720" anchor="t" anchorCtr="0">
                        <a:spAutoFit/>
                      </wps:bodyPr>
                    </wps:wsp>
                  </a:graphicData>
                </a:graphic>
              </wp:inline>
            </w:drawing>
          </mc:Choice>
          <mc:Fallback>
            <w:pict>
              <v:shapetype w14:anchorId="2E16FBB2" id="_x0000_t202" coordsize="21600,21600" o:spt="202" path="m,l,21600r21600,l21600,xe">
                <v:stroke joinstyle="miter"/>
                <v:path gradientshapeok="t" o:connecttype="rect"/>
              </v:shapetype>
              <v:shape id="テキスト ボックス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">
                <v:textbox style="mso-fit-shape-to-text:t">
                  <w:txbxContent>
                    <w:p w14:paraId="2917CDEE" w14:textId="77777777" w:rsidR="00561135" w:rsidRPr="00FD0E62"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#98e meeting (Feb</w:t>
                      </w:r>
                      <w:r>
                        <w:rPr>
                          <w:b/>
                          <w:bCs/>
                          <w:color w:val="000000"/>
                          <w:u w:val="single"/>
                          <w:lang w:val="en-US" w:eastAsia="zh-CN"/>
                        </w:rPr>
                        <w:t>ruary</w:t>
                      </w:r>
                      <w:r w:rsidRPr="00FD0E62">
                        <w:rPr>
                          <w:b/>
                          <w:bCs/>
                          <w:color w:val="000000"/>
                          <w:u w:val="single"/>
                          <w:lang w:val="en-US" w:eastAsia="zh-CN"/>
                        </w:rPr>
                        <w:t>, 2021, 1.5TU, Core part)</w:t>
                      </w:r>
                    </w:p>
                    <w:p w14:paraId="042D3DBC"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 xml:space="preserve">Discussion and conclude on scenarios for HO with PSCell </w:t>
                      </w:r>
                    </w:p>
                    <w:p w14:paraId="56A5F763"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Initial discussion on UE behavior for HO with PSCell</w:t>
                      </w:r>
                    </w:p>
                    <w:p w14:paraId="450F497D" w14:textId="6CDE21FA" w:rsidR="00561135" w:rsidRPr="00561135"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#98bis-e meeting (Apr</w:t>
                      </w:r>
                      <w:r>
                        <w:rPr>
                          <w:b/>
                          <w:bCs/>
                          <w:color w:val="000000"/>
                          <w:u w:val="single"/>
                          <w:lang w:val="en-US" w:eastAsia="zh-CN"/>
                        </w:rPr>
                        <w:t>il</w:t>
                      </w:r>
                      <w:r w:rsidRPr="00FD0E62">
                        <w:rPr>
                          <w:b/>
                          <w:bCs/>
                          <w:color w:val="000000"/>
                          <w:u w:val="single"/>
                          <w:lang w:val="en-US" w:eastAsia="zh-CN"/>
                        </w:rPr>
                        <w:t>, 2021, 1.5TU, Core part)</w:t>
                      </w:r>
                    </w:p>
                    <w:p w14:paraId="4C7A781A" w14:textId="4EB4F4C9" w:rsidR="00561135" w:rsidRPr="00561135"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Discussion on UE behavior for HO with PSCell in all possible scenarios</w:t>
                      </w:r>
                    </w:p>
                    <w:p w14:paraId="7D645A72" w14:textId="2BEB2328" w:rsidR="00561135" w:rsidRPr="00561135"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#99-e meeting (May, 2021, 1.5TU, Core part)</w:t>
                      </w:r>
                    </w:p>
                    <w:p w14:paraId="0DEECAB1"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Further discussion on requirements for HO with PSCell in all possible scenarios</w:t>
                      </w:r>
                    </w:p>
                    <w:p w14:paraId="1CE2A4C5" w14:textId="77777777" w:rsidR="00561135" w:rsidRDefault="00561135" w:rsidP="00561135">
                      <w:pPr>
                        <w:numPr>
                          <w:ilvl w:val="1"/>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 xml:space="preserve">Initial draft CR(s) on TS38.133 is expected  </w:t>
                      </w:r>
                    </w:p>
                    <w:p w14:paraId="18728382" w14:textId="53D4AB41" w:rsidR="00561135" w:rsidRPr="00561135" w:rsidRDefault="00561135" w:rsidP="00561135">
                      <w:pPr>
                        <w:numPr>
                          <w:ilvl w:val="1"/>
                          <w:numId w:val="9"/>
                        </w:numPr>
                        <w:tabs>
                          <w:tab w:val="left" w:pos="990"/>
                        </w:tabs>
                        <w:autoSpaceDE w:val="0"/>
                        <w:autoSpaceDN w:val="0"/>
                        <w:adjustRightInd w:val="0"/>
                        <w:spacing w:after="120" w:line="252" w:lineRule="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692DF056" w14:textId="1E9EB714" w:rsidR="00561135" w:rsidRPr="00561135" w:rsidRDefault="00561135" w:rsidP="00561135">
                      <w:pPr>
                        <w:numPr>
                          <w:ilvl w:val="1"/>
                          <w:numId w:val="7"/>
                        </w:numPr>
                        <w:tabs>
                          <w:tab w:val="left" w:pos="1400"/>
                        </w:tabs>
                        <w:autoSpaceDE w:val="0"/>
                        <w:autoSpaceDN w:val="0"/>
                        <w:adjustRightInd w:val="0"/>
                        <w:spacing w:after="120" w:line="252" w:lineRule="auto"/>
                        <w:ind w:left="450" w:hanging="451"/>
                        <w:rPr>
                          <w:b/>
                          <w:bCs/>
                          <w:color w:val="000000"/>
                          <w:u w:val="single"/>
                          <w:lang w:val="en-US" w:eastAsia="zh-CN"/>
                        </w:rPr>
                      </w:pPr>
                      <w:r w:rsidRPr="00FD0E62">
                        <w:rPr>
                          <w:b/>
                          <w:bCs/>
                          <w:color w:val="000000"/>
                          <w:u w:val="single"/>
                          <w:lang w:val="en-US" w:eastAsia="zh-CN"/>
                        </w:rPr>
                        <w:t>3GPP RAN4 #100 meeting (Aug</w:t>
                      </w:r>
                      <w:r>
                        <w:rPr>
                          <w:b/>
                          <w:bCs/>
                          <w:color w:val="000000"/>
                          <w:u w:val="single"/>
                          <w:lang w:val="en-US" w:eastAsia="zh-CN"/>
                        </w:rPr>
                        <w:t>ust</w:t>
                      </w:r>
                      <w:r w:rsidRPr="00FD0E62">
                        <w:rPr>
                          <w:b/>
                          <w:bCs/>
                          <w:color w:val="000000"/>
                          <w:u w:val="single"/>
                          <w:lang w:val="en-US" w:eastAsia="zh-CN"/>
                        </w:rPr>
                        <w:t>, 2021, 1.5TU, Core part)</w:t>
                      </w:r>
                    </w:p>
                    <w:p w14:paraId="56347F3B" w14:textId="77777777" w:rsidR="00561135" w:rsidRPr="00FD0E62" w:rsidRDefault="00561135" w:rsidP="00561135">
                      <w:pPr>
                        <w:numPr>
                          <w:ilvl w:val="0"/>
                          <w:numId w:val="9"/>
                        </w:numPr>
                        <w:tabs>
                          <w:tab w:val="left" w:pos="990"/>
                        </w:tabs>
                        <w:autoSpaceDE w:val="0"/>
                        <w:autoSpaceDN w:val="0"/>
                        <w:adjustRightInd w:val="0"/>
                        <w:spacing w:after="120" w:line="252" w:lineRule="auto"/>
                        <w:rPr>
                          <w:color w:val="000000"/>
                          <w:lang w:val="en-US" w:eastAsia="zh-CN"/>
                        </w:rPr>
                      </w:pPr>
                      <w:r w:rsidRPr="00FD0E62">
                        <w:rPr>
                          <w:color w:val="000000"/>
                          <w:lang w:val="en-US" w:eastAsia="zh-CN"/>
                        </w:rPr>
                        <w:t>Finalization on requirements for HO with PSCell in all possible scenarios</w:t>
                      </w:r>
                    </w:p>
                    <w:p w14:paraId="51885D18" w14:textId="72561304" w:rsidR="00561135" w:rsidRPr="00561135" w:rsidRDefault="00561135" w:rsidP="00561135">
                      <w:pPr>
                        <w:numPr>
                          <w:ilvl w:val="1"/>
                          <w:numId w:val="9"/>
                        </w:numPr>
                        <w:tabs>
                          <w:tab w:val="left" w:pos="990"/>
                        </w:tabs>
                        <w:autoSpaceDE w:val="0"/>
                        <w:autoSpaceDN w:val="0"/>
                        <w:adjustRightInd w:val="0"/>
                        <w:spacing w:after="120" w:line="252" w:lineRule="auto"/>
                        <w:rPr>
                          <w:color w:val="000000"/>
                          <w:lang w:val="en-US" w:eastAsia="zh-CN"/>
                        </w:rPr>
                      </w:pPr>
                      <w:r>
                        <w:rPr>
                          <w:color w:val="000000"/>
                          <w:lang w:val="en-US" w:eastAsia="zh-CN"/>
                        </w:rPr>
                        <w:t>Agree CR(s) on TS38.133</w:t>
                      </w:r>
                    </w:p>
                    <w:p w14:paraId="4D7544EE" w14:textId="776853AE" w:rsidR="009C617A" w:rsidRPr="00930F49" w:rsidRDefault="00561135" w:rsidP="00561135">
                      <w:pPr>
                        <w:pStyle w:val="afc"/>
                        <w:spacing w:after="120"/>
                        <w:ind w:left="0"/>
                        <w:rPr>
                          <w:highlight w:val="yellow"/>
                          <w:lang w:val="en-US" w:eastAsia="ja-JP"/>
                        </w:rPr>
                      </w:pPr>
                      <w:r w:rsidRPr="00FD0E62">
                        <w:rPr>
                          <w:b/>
                          <w:bCs/>
                          <w:color w:val="000000"/>
                          <w:u w:val="single"/>
                          <w:lang w:val="en-US" w:eastAsia="zh-CN"/>
                        </w:rPr>
                        <w:t>Performance part would be planned in the future.</w:t>
                      </w:r>
                    </w:p>
                  </w:txbxContent>
                </v:textbox>
                <w10:anchorlock/>
              </v:shape>
            </w:pict>
          </mc:Fallback>
        </mc:AlternateContent>
      </w:r>
    </w:p>
    <w:p w14:paraId="11BA36F2" w14:textId="2E8680A6" w:rsidR="00930F49" w:rsidRDefault="001D3283" w:rsidP="00596AD5">
      <w:pPr>
        <w:spacing w:before="100" w:beforeAutospacing="1" w:after="100" w:afterAutospacing="1"/>
        <w:jc w:val="both"/>
        <w:rPr>
          <w:lang w:eastAsia="ja-JP"/>
        </w:rPr>
      </w:pPr>
      <w:r w:rsidRPr="004256BF">
        <w:rPr>
          <w:lang w:eastAsia="ja-JP"/>
        </w:rPr>
        <w:t xml:space="preserve">In this contribution, we </w:t>
      </w:r>
      <w:r w:rsidR="008A5083" w:rsidRPr="004256BF">
        <w:rPr>
          <w:lang w:eastAsia="ja-JP"/>
        </w:rPr>
        <w:t>show</w:t>
      </w:r>
      <w:r w:rsidR="000913EC" w:rsidRPr="004256BF">
        <w:rPr>
          <w:lang w:eastAsia="ja-JP"/>
        </w:rPr>
        <w:t xml:space="preserve"> </w:t>
      </w:r>
      <w:r w:rsidR="00D410A5" w:rsidRPr="004256BF">
        <w:rPr>
          <w:lang w:eastAsia="ja-JP"/>
        </w:rPr>
        <w:t>ou</w:t>
      </w:r>
      <w:r w:rsidR="00DB0AB6" w:rsidRPr="004256BF">
        <w:rPr>
          <w:lang w:eastAsia="ja-JP"/>
        </w:rPr>
        <w:t>r</w:t>
      </w:r>
      <w:r w:rsidR="009224D8" w:rsidRPr="004256BF">
        <w:rPr>
          <w:lang w:eastAsia="ja-JP"/>
        </w:rPr>
        <w:t xml:space="preserve"> view</w:t>
      </w:r>
      <w:r w:rsidR="008A5083" w:rsidRPr="004256BF">
        <w:rPr>
          <w:lang w:eastAsia="ja-JP"/>
        </w:rPr>
        <w:t>s</w:t>
      </w:r>
      <w:r w:rsidR="009224D8" w:rsidRPr="004256BF">
        <w:rPr>
          <w:lang w:eastAsia="ja-JP"/>
        </w:rPr>
        <w:t xml:space="preserve"> on</w:t>
      </w:r>
      <w:r w:rsidR="00930F49">
        <w:rPr>
          <w:lang w:eastAsia="ja-JP"/>
        </w:rPr>
        <w:t xml:space="preserve"> </w:t>
      </w:r>
      <w:r w:rsidR="00F84634">
        <w:rPr>
          <w:lang w:eastAsia="ja-JP"/>
        </w:rPr>
        <w:t>UE behaviour when UE tries to perform HO with PSCell.</w:t>
      </w:r>
    </w:p>
    <w:p w14:paraId="2CB2FCE7" w14:textId="77777777" w:rsidR="004B4384" w:rsidRPr="00701473" w:rsidRDefault="004B4384" w:rsidP="00596AD5">
      <w:pPr>
        <w:spacing w:before="100" w:beforeAutospacing="1" w:after="100" w:afterAutospacing="1"/>
        <w:jc w:val="both"/>
        <w:rPr>
          <w:lang w:eastAsia="ja-JP"/>
        </w:rPr>
      </w:pPr>
    </w:p>
    <w:p w14:paraId="4AB7C273" w14:textId="001B044B" w:rsidR="00596AD5" w:rsidRPr="004256BF" w:rsidRDefault="00556E1D" w:rsidP="00596AD5">
      <w:pPr>
        <w:pStyle w:val="1"/>
        <w:spacing w:before="100" w:beforeAutospacing="1" w:after="100" w:afterAutospacing="1"/>
        <w:jc w:val="both"/>
        <w:rPr>
          <w:b/>
          <w:noProof/>
          <w:lang w:val="en-US" w:eastAsia="ja-JP"/>
        </w:rPr>
      </w:pPr>
      <w:r w:rsidRPr="004256BF">
        <w:rPr>
          <w:rFonts w:hint="eastAsia"/>
          <w:lang w:eastAsia="ja-JP"/>
        </w:rPr>
        <w:t xml:space="preserve">2. </w:t>
      </w:r>
      <w:r w:rsidR="00BB0BDD" w:rsidRPr="004256BF">
        <w:rPr>
          <w:rFonts w:hint="eastAsia"/>
          <w:lang w:eastAsia="ja-JP"/>
        </w:rPr>
        <w:t>Discussion</w:t>
      </w:r>
    </w:p>
    <w:p w14:paraId="2517622E" w14:textId="640960DB" w:rsidR="008C5250" w:rsidRDefault="00020DD4" w:rsidP="00D27583">
      <w:pPr>
        <w:jc w:val="both"/>
        <w:rPr>
          <w:lang w:val="en-US" w:eastAsia="ja-JP"/>
        </w:rPr>
      </w:pPr>
      <w:r>
        <w:rPr>
          <w:lang w:val="en-US" w:eastAsia="ja-JP"/>
        </w:rPr>
        <w:t xml:space="preserve">According to the procedure of HO with PSCell [2], after UE receives handover command </w:t>
      </w:r>
      <w:r w:rsidR="00B47F3B">
        <w:rPr>
          <w:lang w:val="en-US" w:eastAsia="ja-JP"/>
        </w:rPr>
        <w:t xml:space="preserve">and SCG information </w:t>
      </w:r>
      <w:r>
        <w:rPr>
          <w:lang w:val="en-US" w:eastAsia="ja-JP"/>
        </w:rPr>
        <w:t>from the source PCell, UE moves out from the area of the source PCell and goes into that of the target PCell. Then</w:t>
      </w:r>
      <w:r w:rsidR="008C5250">
        <w:rPr>
          <w:lang w:val="en-US" w:eastAsia="ja-JP"/>
        </w:rPr>
        <w:t xml:space="preserve">, UE will try to </w:t>
      </w:r>
      <w:r w:rsidR="008C5250" w:rsidRPr="008C5250">
        <w:rPr>
          <w:lang w:val="en-US" w:eastAsia="ja-JP"/>
        </w:rPr>
        <w:t>synchronize</w:t>
      </w:r>
      <w:r w:rsidR="008C5250">
        <w:rPr>
          <w:lang w:val="en-US" w:eastAsia="ja-JP"/>
        </w:rPr>
        <w:t xml:space="preserve"> to both the target PCell and the SCG. If the synchronization is performed without any problem, HO with PSCell is successfully completed. However, it is also possible that UE fails to synchronize to them due to </w:t>
      </w:r>
      <w:r>
        <w:rPr>
          <w:lang w:val="en-US" w:eastAsia="ja-JP"/>
        </w:rPr>
        <w:t xml:space="preserve">some issues(e.g., the </w:t>
      </w:r>
      <w:r w:rsidR="00BA6C17">
        <w:rPr>
          <w:lang w:val="en-US" w:eastAsia="ja-JP"/>
        </w:rPr>
        <w:t>channel condition of pre-configured SCG</w:t>
      </w:r>
      <w:r w:rsidR="00A20F40">
        <w:rPr>
          <w:lang w:val="en-US" w:eastAsia="ja-JP"/>
        </w:rPr>
        <w:t xml:space="preserve"> </w:t>
      </w:r>
      <w:r>
        <w:rPr>
          <w:lang w:val="en-US" w:eastAsia="ja-JP"/>
        </w:rPr>
        <w:t>becomes worse</w:t>
      </w:r>
      <w:r w:rsidR="00BA6C17">
        <w:rPr>
          <w:lang w:val="en-US" w:eastAsia="ja-JP"/>
        </w:rPr>
        <w:t xml:space="preserve"> upon HO completion</w:t>
      </w:r>
      <w:r>
        <w:rPr>
          <w:lang w:val="en-US" w:eastAsia="ja-JP"/>
        </w:rPr>
        <w:t xml:space="preserve">, </w:t>
      </w:r>
      <w:r w:rsidR="00A20F40">
        <w:rPr>
          <w:rFonts w:hint="eastAsia"/>
          <w:lang w:eastAsia="ja-JP"/>
        </w:rPr>
        <w:t xml:space="preserve">UE moves to the out of coverage of </w:t>
      </w:r>
      <w:r w:rsidR="00A20F40">
        <w:rPr>
          <w:lang w:eastAsia="ja-JP"/>
        </w:rPr>
        <w:t xml:space="preserve">the </w:t>
      </w:r>
      <w:r w:rsidR="00A20F40">
        <w:rPr>
          <w:rFonts w:hint="eastAsia"/>
          <w:lang w:eastAsia="ja-JP"/>
        </w:rPr>
        <w:t>expected SCG</w:t>
      </w:r>
      <w:r w:rsidR="00A20F40">
        <w:rPr>
          <w:lang w:eastAsia="ja-JP"/>
        </w:rPr>
        <w:t xml:space="preserve"> pre-configured by the target PCell</w:t>
      </w:r>
      <w:r>
        <w:rPr>
          <w:lang w:val="en-US" w:eastAsia="ja-JP"/>
        </w:rPr>
        <w:t xml:space="preserve"> and so on.)</w:t>
      </w:r>
      <w:r w:rsidR="00B47F3B">
        <w:rPr>
          <w:lang w:val="en-US" w:eastAsia="ja-JP"/>
        </w:rPr>
        <w:t xml:space="preserve">. </w:t>
      </w:r>
    </w:p>
    <w:p w14:paraId="37295E8F" w14:textId="358BC127" w:rsidR="007B18AA" w:rsidRPr="007B18AA" w:rsidRDefault="00BA16F5" w:rsidP="00D27583">
      <w:pPr>
        <w:jc w:val="both"/>
        <w:rPr>
          <w:b/>
          <w:lang w:val="en-US" w:eastAsia="ja-JP"/>
        </w:rPr>
      </w:pPr>
      <w:r>
        <w:rPr>
          <w:b/>
          <w:lang w:val="en-US" w:eastAsia="ja-JP"/>
        </w:rPr>
        <w:t>Observation 1: Regarding HO with PSCell, t</w:t>
      </w:r>
      <w:r w:rsidR="007B18AA" w:rsidRPr="007B18AA">
        <w:rPr>
          <w:b/>
          <w:lang w:val="en-US" w:eastAsia="ja-JP"/>
        </w:rPr>
        <w:t xml:space="preserve">he scenario that UE fails to synchronize to the </w:t>
      </w:r>
      <w:r w:rsidR="00A20F40">
        <w:rPr>
          <w:b/>
          <w:lang w:val="en-US" w:eastAsia="ja-JP"/>
        </w:rPr>
        <w:t xml:space="preserve">expected </w:t>
      </w:r>
      <w:r w:rsidR="007B18AA" w:rsidRPr="007B18AA">
        <w:rPr>
          <w:b/>
          <w:lang w:val="en-US" w:eastAsia="ja-JP"/>
        </w:rPr>
        <w:t>SCG is possible.</w:t>
      </w:r>
    </w:p>
    <w:p w14:paraId="69E4475D" w14:textId="485B3E55" w:rsidR="00DB3482" w:rsidRDefault="00B47F3B" w:rsidP="00D27583">
      <w:pPr>
        <w:jc w:val="both"/>
        <w:rPr>
          <w:lang w:val="en-US" w:eastAsia="ja-JP"/>
        </w:rPr>
      </w:pPr>
      <w:r>
        <w:rPr>
          <w:lang w:val="en-US" w:eastAsia="ja-JP"/>
        </w:rPr>
        <w:t xml:space="preserve">RAN4 should consider UE behavior in such </w:t>
      </w:r>
      <w:r>
        <w:rPr>
          <w:rFonts w:hint="eastAsia"/>
          <w:lang w:val="en-US" w:eastAsia="ja-JP"/>
        </w:rPr>
        <w:t xml:space="preserve">case, and </w:t>
      </w:r>
      <w:r w:rsidR="00A54843">
        <w:rPr>
          <w:lang w:val="en-US" w:eastAsia="ja-JP"/>
        </w:rPr>
        <w:t xml:space="preserve">we </w:t>
      </w:r>
      <w:r>
        <w:rPr>
          <w:rFonts w:hint="eastAsia"/>
          <w:lang w:val="en-US" w:eastAsia="ja-JP"/>
        </w:rPr>
        <w:t xml:space="preserve">propose </w:t>
      </w:r>
      <w:r w:rsidR="00A54843">
        <w:rPr>
          <w:rFonts w:hint="eastAsia"/>
          <w:lang w:val="en-US" w:eastAsia="ja-JP"/>
        </w:rPr>
        <w:t xml:space="preserve">two ways to solve this </w:t>
      </w:r>
      <w:r w:rsidR="00A54843">
        <w:rPr>
          <w:lang w:val="en-US" w:eastAsia="ja-JP"/>
        </w:rPr>
        <w:t>situation</w:t>
      </w:r>
      <w:r>
        <w:rPr>
          <w:rFonts w:hint="eastAsia"/>
          <w:lang w:val="en-US" w:eastAsia="ja-JP"/>
        </w:rPr>
        <w:t xml:space="preserve">. </w:t>
      </w:r>
      <w:r>
        <w:rPr>
          <w:lang w:val="en-US" w:eastAsia="ja-JP"/>
        </w:rPr>
        <w:t xml:space="preserve">The one is that </w:t>
      </w:r>
      <w:r w:rsidR="00A54843">
        <w:rPr>
          <w:lang w:val="en-US" w:eastAsia="ja-JP"/>
        </w:rPr>
        <w:t>UE performs</w:t>
      </w:r>
      <w:r>
        <w:rPr>
          <w:lang w:val="en-US" w:eastAsia="ja-JP"/>
        </w:rPr>
        <w:t xml:space="preserve"> SCG addition </w:t>
      </w:r>
      <w:r w:rsidR="00A54843">
        <w:rPr>
          <w:lang w:val="en-US" w:eastAsia="ja-JP"/>
        </w:rPr>
        <w:t>procedure</w:t>
      </w:r>
      <w:r w:rsidR="00CD4662">
        <w:rPr>
          <w:lang w:val="en-US" w:eastAsia="ja-JP"/>
        </w:rPr>
        <w:t xml:space="preserve"> separately</w:t>
      </w:r>
      <w:r w:rsidR="00A54843">
        <w:rPr>
          <w:lang w:val="en-US" w:eastAsia="ja-JP"/>
        </w:rPr>
        <w:t xml:space="preserve">, i.e. </w:t>
      </w:r>
      <w:r w:rsidR="00CD4662">
        <w:rPr>
          <w:lang w:val="en-US" w:eastAsia="ja-JP"/>
        </w:rPr>
        <w:t>conventional Rel-15 HO procedure and SCG addition are performed</w:t>
      </w:r>
      <w:r w:rsidR="00A54843">
        <w:rPr>
          <w:lang w:val="en-US" w:eastAsia="ja-JP"/>
        </w:rPr>
        <w:t xml:space="preserve"> as soon as UE finds that configured SCG </w:t>
      </w:r>
      <w:r w:rsidR="00CD4662">
        <w:rPr>
          <w:lang w:val="en-US" w:eastAsia="ja-JP"/>
        </w:rPr>
        <w:t>cannot be added</w:t>
      </w:r>
      <w:r w:rsidR="00A54843">
        <w:rPr>
          <w:lang w:val="en-US" w:eastAsia="ja-JP"/>
        </w:rPr>
        <w:t>. Even though the benefit of HO with PSCell</w:t>
      </w:r>
      <w:r w:rsidR="00CD4662">
        <w:rPr>
          <w:lang w:val="en-US" w:eastAsia="ja-JP"/>
        </w:rPr>
        <w:t>, which is</w:t>
      </w:r>
      <w:r w:rsidR="00A54843">
        <w:rPr>
          <w:lang w:val="en-US" w:eastAsia="ja-JP"/>
        </w:rPr>
        <w:t xml:space="preserve"> dual connectivity establish</w:t>
      </w:r>
      <w:r w:rsidR="00CD4662">
        <w:rPr>
          <w:lang w:val="en-US" w:eastAsia="ja-JP"/>
        </w:rPr>
        <w:t>ment</w:t>
      </w:r>
      <w:r w:rsidR="00A54843">
        <w:rPr>
          <w:lang w:val="en-US" w:eastAsia="ja-JP"/>
        </w:rPr>
        <w:t xml:space="preserve"> with shorter delay</w:t>
      </w:r>
      <w:r w:rsidR="00CD4662">
        <w:rPr>
          <w:lang w:val="en-US" w:eastAsia="ja-JP"/>
        </w:rPr>
        <w:t>,</w:t>
      </w:r>
      <w:r w:rsidR="00A54843">
        <w:rPr>
          <w:lang w:val="en-US" w:eastAsia="ja-JP"/>
        </w:rPr>
        <w:t xml:space="preserve"> could not be realized, this would be one of the solutions. The other is that </w:t>
      </w:r>
      <w:r w:rsidR="00A54843">
        <w:rPr>
          <w:lang w:val="en-US" w:eastAsia="ja-JP"/>
        </w:rPr>
        <w:lastRenderedPageBreak/>
        <w:t>the target PCell prepares multiple candidates of SCG</w:t>
      </w:r>
      <w:r w:rsidR="00647155">
        <w:rPr>
          <w:lang w:val="en-US" w:eastAsia="ja-JP"/>
        </w:rPr>
        <w:t xml:space="preserve"> before UE performs handover</w:t>
      </w:r>
      <w:r w:rsidR="00A54843">
        <w:rPr>
          <w:lang w:val="en-US" w:eastAsia="ja-JP"/>
        </w:rPr>
        <w:t>, and UE chooses on</w:t>
      </w:r>
      <w:r w:rsidR="00BA16F5">
        <w:rPr>
          <w:lang w:val="en-US" w:eastAsia="ja-JP"/>
        </w:rPr>
        <w:t>e of them which is most likely</w:t>
      </w:r>
      <w:r w:rsidR="00A54843">
        <w:rPr>
          <w:lang w:val="en-US" w:eastAsia="ja-JP"/>
        </w:rPr>
        <w:t xml:space="preserve"> to connect successfully after UE moves into the coverage of the target PCell. </w:t>
      </w:r>
      <w:r w:rsidR="000458AF">
        <w:rPr>
          <w:lang w:val="en-US" w:eastAsia="ja-JP"/>
        </w:rPr>
        <w:t>If this solution is adapted, UE could try another SCG</w:t>
      </w:r>
      <w:r w:rsidR="0019511B">
        <w:rPr>
          <w:lang w:val="en-US" w:eastAsia="ja-JP"/>
        </w:rPr>
        <w:t xml:space="preserve"> addition</w:t>
      </w:r>
      <w:r w:rsidR="000458AF">
        <w:rPr>
          <w:lang w:val="en-US" w:eastAsia="ja-JP"/>
        </w:rPr>
        <w:t xml:space="preserve"> even when one of them is unavailable. </w:t>
      </w:r>
      <w:r w:rsidR="00A20F40">
        <w:rPr>
          <w:rFonts w:hint="eastAsia"/>
          <w:lang w:eastAsia="ja-JP"/>
        </w:rPr>
        <w:t>In order to introduce this mechanism, we need further feasibility discussion</w:t>
      </w:r>
      <w:r w:rsidR="00A54843">
        <w:rPr>
          <w:lang w:val="en-US" w:eastAsia="ja-JP"/>
        </w:rPr>
        <w:t>.</w:t>
      </w:r>
      <w:r w:rsidR="000458AF">
        <w:rPr>
          <w:lang w:val="en-US" w:eastAsia="ja-JP"/>
        </w:rPr>
        <w:t xml:space="preserve"> </w:t>
      </w:r>
    </w:p>
    <w:p w14:paraId="468EF965" w14:textId="3F3A4E74" w:rsidR="000458AF" w:rsidRPr="00BA16F5" w:rsidRDefault="000458AF" w:rsidP="00F81FD1">
      <w:pPr>
        <w:spacing w:after="0"/>
        <w:jc w:val="both"/>
        <w:rPr>
          <w:b/>
          <w:lang w:val="en-US" w:eastAsia="ja-JP"/>
        </w:rPr>
      </w:pPr>
      <w:r w:rsidRPr="00BA16F5">
        <w:rPr>
          <w:b/>
          <w:lang w:val="en-US" w:eastAsia="ja-JP"/>
        </w:rPr>
        <w:t xml:space="preserve">Proposal 1: </w:t>
      </w:r>
      <w:r w:rsidR="00BA16F5" w:rsidRPr="00BA16F5">
        <w:rPr>
          <w:b/>
          <w:lang w:val="en-US" w:eastAsia="ja-JP"/>
        </w:rPr>
        <w:t>If such failure scenario occurs, one of the two solutions described as below should be taken.</w:t>
      </w:r>
    </w:p>
    <w:p w14:paraId="448E26CE" w14:textId="2E32DB35" w:rsidR="00BA16F5" w:rsidRPr="00BA16F5" w:rsidRDefault="00BA16F5" w:rsidP="00F81FD1">
      <w:pPr>
        <w:spacing w:after="0"/>
        <w:jc w:val="both"/>
        <w:rPr>
          <w:b/>
          <w:lang w:val="en-US" w:eastAsia="ja-JP"/>
        </w:rPr>
      </w:pPr>
      <w:r w:rsidRPr="00BA16F5">
        <w:rPr>
          <w:b/>
          <w:lang w:val="en-US" w:eastAsia="ja-JP"/>
        </w:rPr>
        <w:tab/>
        <w:t>a. UE performs</w:t>
      </w:r>
      <w:r w:rsidR="00A20F40">
        <w:rPr>
          <w:b/>
          <w:lang w:val="en-US" w:eastAsia="ja-JP"/>
        </w:rPr>
        <w:t xml:space="preserve"> </w:t>
      </w:r>
      <w:r w:rsidR="0019511B" w:rsidRPr="00A20F40">
        <w:rPr>
          <w:b/>
          <w:lang w:val="en-US" w:eastAsia="ja-JP"/>
        </w:rPr>
        <w:t>conventional Rel-15 HO procedure and SCG addition</w:t>
      </w:r>
      <w:r w:rsidR="0019511B" w:rsidRPr="00BA16F5" w:rsidDel="0019511B">
        <w:rPr>
          <w:b/>
          <w:lang w:val="en-US" w:eastAsia="ja-JP"/>
        </w:rPr>
        <w:t xml:space="preserve"> </w:t>
      </w:r>
      <w:r w:rsidR="0019511B">
        <w:rPr>
          <w:b/>
          <w:lang w:val="en-US" w:eastAsia="ja-JP"/>
        </w:rPr>
        <w:t>separately</w:t>
      </w:r>
      <w:r w:rsidRPr="00BA16F5">
        <w:rPr>
          <w:b/>
          <w:lang w:val="en-US" w:eastAsia="ja-JP"/>
        </w:rPr>
        <w:t>.</w:t>
      </w:r>
    </w:p>
    <w:p w14:paraId="41BF75EE" w14:textId="0F9D7172" w:rsidR="00BA16F5" w:rsidRPr="00BA16F5" w:rsidRDefault="00BA16F5" w:rsidP="00F81FD1">
      <w:pPr>
        <w:spacing w:after="0"/>
        <w:jc w:val="both"/>
        <w:rPr>
          <w:b/>
          <w:lang w:val="en-US" w:eastAsia="ja-JP"/>
        </w:rPr>
      </w:pPr>
      <w:r w:rsidRPr="00BA16F5">
        <w:rPr>
          <w:b/>
          <w:lang w:val="en-US" w:eastAsia="ja-JP"/>
        </w:rPr>
        <w:tab/>
        <w:t xml:space="preserve">b. UE tries to synchronize another SCG which is the </w:t>
      </w:r>
      <w:r w:rsidRPr="00BA16F5">
        <w:rPr>
          <w:rFonts w:hint="eastAsia"/>
          <w:b/>
          <w:lang w:val="en-US" w:eastAsia="ja-JP"/>
        </w:rPr>
        <w:t xml:space="preserve">most </w:t>
      </w:r>
      <w:r w:rsidRPr="00BA16F5">
        <w:rPr>
          <w:b/>
          <w:lang w:val="en-US" w:eastAsia="ja-JP"/>
        </w:rPr>
        <w:t>likely to connect successfully.</w:t>
      </w:r>
    </w:p>
    <w:p w14:paraId="2615E088" w14:textId="2DFB70CC" w:rsidR="00BA16F5" w:rsidRPr="00BA16F5" w:rsidRDefault="00BA16F5" w:rsidP="00F81FD1">
      <w:pPr>
        <w:spacing w:after="0"/>
        <w:jc w:val="both"/>
        <w:rPr>
          <w:lang w:val="en-US" w:eastAsia="ja-JP"/>
        </w:rPr>
      </w:pPr>
      <w:r w:rsidRPr="00BA16F5">
        <w:rPr>
          <w:b/>
          <w:lang w:val="en-US" w:eastAsia="ja-JP"/>
        </w:rPr>
        <w:tab/>
        <w:t>(</w:t>
      </w:r>
      <w:r>
        <w:rPr>
          <w:b/>
          <w:lang w:val="en-US" w:eastAsia="ja-JP"/>
        </w:rPr>
        <w:t>b.</w:t>
      </w:r>
      <w:r w:rsidR="00647155">
        <w:rPr>
          <w:b/>
          <w:lang w:val="en-US" w:eastAsia="ja-JP"/>
        </w:rPr>
        <w:t xml:space="preserve"> assumes</w:t>
      </w:r>
      <w:r w:rsidRPr="00BA16F5">
        <w:rPr>
          <w:b/>
          <w:lang w:val="en-US" w:eastAsia="ja-JP"/>
        </w:rPr>
        <w:t xml:space="preserve"> that the target PCell configures multiple SCGs.)</w:t>
      </w:r>
    </w:p>
    <w:p w14:paraId="4EA5E9BF" w14:textId="77777777" w:rsidR="00930F49" w:rsidRPr="00BA16F5" w:rsidRDefault="00930F49" w:rsidP="003E4A7D">
      <w:pPr>
        <w:rPr>
          <w:lang w:val="en-US" w:eastAsia="ja-JP"/>
        </w:rPr>
      </w:pPr>
    </w:p>
    <w:p w14:paraId="5B9F65DA" w14:textId="0115DECA" w:rsidR="006C674B" w:rsidRPr="004256BF" w:rsidRDefault="00781288" w:rsidP="00192A96">
      <w:pPr>
        <w:pStyle w:val="1"/>
        <w:spacing w:before="100" w:beforeAutospacing="1" w:after="100" w:afterAutospacing="1"/>
        <w:jc w:val="both"/>
        <w:rPr>
          <w:lang w:eastAsia="ja-JP"/>
        </w:rPr>
      </w:pPr>
      <w:r w:rsidRPr="004256BF">
        <w:rPr>
          <w:rFonts w:hint="eastAsia"/>
          <w:lang w:eastAsia="ja-JP"/>
        </w:rPr>
        <w:t>3</w:t>
      </w:r>
      <w:r w:rsidR="009C628D" w:rsidRPr="004256BF">
        <w:rPr>
          <w:rFonts w:hint="eastAsia"/>
          <w:lang w:eastAsia="ja-JP"/>
        </w:rPr>
        <w:t xml:space="preserve">. </w:t>
      </w:r>
      <w:r w:rsidR="00770473" w:rsidRPr="004256BF">
        <w:rPr>
          <w:rFonts w:hint="eastAsia"/>
          <w:lang w:eastAsia="ja-JP"/>
        </w:rPr>
        <w:t>Conclusion</w:t>
      </w:r>
    </w:p>
    <w:p w14:paraId="5FD86D87" w14:textId="741C5A60" w:rsidR="00DB0AB6" w:rsidRPr="004256BF" w:rsidRDefault="008A5083" w:rsidP="002A71CF">
      <w:pPr>
        <w:spacing w:before="100" w:beforeAutospacing="1" w:after="100" w:afterAutospacing="1"/>
        <w:jc w:val="both"/>
        <w:rPr>
          <w:lang w:eastAsia="ja-JP"/>
        </w:rPr>
      </w:pPr>
      <w:r w:rsidRPr="004256BF">
        <w:rPr>
          <w:lang w:eastAsia="ja-JP"/>
        </w:rPr>
        <w:t xml:space="preserve">In this contribution, we showed our views on </w:t>
      </w:r>
      <w:r w:rsidR="007B18AA">
        <w:rPr>
          <w:lang w:eastAsia="ja-JP"/>
        </w:rPr>
        <w:t>UE behaviour when UE tries to perform HO with PSCell. Observation and proposal</w:t>
      </w:r>
      <w:r w:rsidR="00596AD5" w:rsidRPr="004256BF">
        <w:rPr>
          <w:lang w:eastAsia="ja-JP"/>
        </w:rPr>
        <w:t xml:space="preserve"> are described below. </w:t>
      </w:r>
    </w:p>
    <w:p w14:paraId="0CBBFFA1" w14:textId="77777777" w:rsidR="003D3020" w:rsidRDefault="003D3020" w:rsidP="003D3020">
      <w:pPr>
        <w:jc w:val="both"/>
        <w:rPr>
          <w:b/>
          <w:lang w:val="en-US" w:eastAsia="ja-JP"/>
        </w:rPr>
      </w:pPr>
      <w:r>
        <w:rPr>
          <w:b/>
          <w:lang w:val="en-US" w:eastAsia="ja-JP"/>
        </w:rPr>
        <w:t>Observation 1: Regarding HO with PSCell, the scenario that UE fails to synchronize to the expected SCG is possible.</w:t>
      </w:r>
    </w:p>
    <w:p w14:paraId="15051348" w14:textId="77777777" w:rsidR="003D3020" w:rsidRDefault="003D3020" w:rsidP="003D3020">
      <w:pPr>
        <w:spacing w:after="0"/>
        <w:jc w:val="both"/>
        <w:rPr>
          <w:b/>
          <w:lang w:val="en-US" w:eastAsia="ja-JP"/>
        </w:rPr>
      </w:pPr>
      <w:r>
        <w:rPr>
          <w:b/>
          <w:lang w:val="en-US" w:eastAsia="ja-JP"/>
        </w:rPr>
        <w:t>Proposal 1: If such failure scenario occurs, one of the two solutions described as below should be taken.</w:t>
      </w:r>
    </w:p>
    <w:p w14:paraId="7EC17C9B" w14:textId="77777777" w:rsidR="003D3020" w:rsidRDefault="003D3020" w:rsidP="003D3020">
      <w:pPr>
        <w:spacing w:after="0"/>
        <w:jc w:val="both"/>
        <w:rPr>
          <w:b/>
          <w:lang w:val="en-US" w:eastAsia="ja-JP"/>
        </w:rPr>
      </w:pPr>
      <w:r>
        <w:rPr>
          <w:b/>
          <w:lang w:val="en-US" w:eastAsia="ja-JP"/>
        </w:rPr>
        <w:tab/>
        <w:t>a. UE performs conventional Rel-15 HO procedure and SCG addition separately.</w:t>
      </w:r>
    </w:p>
    <w:p w14:paraId="5FD64323" w14:textId="77777777" w:rsidR="003D3020" w:rsidRDefault="003D3020" w:rsidP="003D3020">
      <w:pPr>
        <w:spacing w:after="0"/>
        <w:jc w:val="both"/>
        <w:rPr>
          <w:b/>
          <w:lang w:val="en-US" w:eastAsia="ja-JP"/>
        </w:rPr>
      </w:pPr>
      <w:r>
        <w:rPr>
          <w:b/>
          <w:lang w:val="en-US" w:eastAsia="ja-JP"/>
        </w:rPr>
        <w:tab/>
        <w:t>b. UE tries to synchronize another SCG which is the most likely to connect successfully.</w:t>
      </w:r>
    </w:p>
    <w:p w14:paraId="29F19C1D" w14:textId="268EAED1" w:rsidR="002A71CF" w:rsidRPr="003D3020" w:rsidRDefault="003D3020" w:rsidP="003D3020">
      <w:pPr>
        <w:spacing w:after="0"/>
        <w:jc w:val="both"/>
        <w:rPr>
          <w:rFonts w:hint="eastAsia"/>
          <w:lang w:val="en-US" w:eastAsia="ja-JP"/>
        </w:rPr>
      </w:pPr>
      <w:r>
        <w:rPr>
          <w:b/>
          <w:lang w:val="en-US" w:eastAsia="ja-JP"/>
        </w:rPr>
        <w:tab/>
        <w:t>(b. assumes that the target PCell configures multiple SCGs.)</w:t>
      </w:r>
      <w:bookmarkStart w:id="1" w:name="_GoBack"/>
      <w:bookmarkEnd w:id="1"/>
    </w:p>
    <w:p w14:paraId="126194AA" w14:textId="77777777" w:rsidR="003D3020" w:rsidRPr="004B4384" w:rsidRDefault="003D3020" w:rsidP="002A71CF">
      <w:pPr>
        <w:jc w:val="both"/>
        <w:rPr>
          <w:rFonts w:hint="eastAsia"/>
          <w:b/>
          <w:lang w:val="en-US" w:eastAsia="ja-JP"/>
        </w:rPr>
      </w:pPr>
    </w:p>
    <w:p w14:paraId="7CF87B45" w14:textId="6DDEFFC5" w:rsidR="009D1BE4" w:rsidRPr="004256BF" w:rsidRDefault="009D1BE4" w:rsidP="003B58BA">
      <w:pPr>
        <w:pStyle w:val="1"/>
        <w:spacing w:before="100" w:beforeAutospacing="1" w:after="100" w:afterAutospacing="1"/>
        <w:rPr>
          <w:lang w:eastAsia="ja-JP"/>
        </w:rPr>
      </w:pPr>
      <w:r w:rsidRPr="004256BF">
        <w:rPr>
          <w:rFonts w:hint="eastAsia"/>
          <w:lang w:eastAsia="ja-JP"/>
        </w:rPr>
        <w:t>References</w:t>
      </w:r>
    </w:p>
    <w:bookmarkEnd w:id="0"/>
    <w:p w14:paraId="269CF298" w14:textId="20E1B559" w:rsidR="00192A96" w:rsidRDefault="008078DE" w:rsidP="00D27583">
      <w:pPr>
        <w:spacing w:before="100" w:beforeAutospacing="1" w:after="100" w:afterAutospacing="1"/>
        <w:jc w:val="both"/>
      </w:pPr>
      <w:r w:rsidRPr="004256BF">
        <w:t xml:space="preserve"> [1</w:t>
      </w:r>
      <w:r w:rsidR="002E4FD3">
        <w:t xml:space="preserve">] </w:t>
      </w:r>
      <w:r w:rsidR="00647155" w:rsidRPr="00647155">
        <w:t>R4-2017265</w:t>
      </w:r>
      <w:r w:rsidR="00647155">
        <w:t>, Apple, “</w:t>
      </w:r>
      <w:r w:rsidR="00647155" w:rsidRPr="00647155">
        <w:t>Work plan for R17 Further RRM enhancement for NR and MR-DC WI</w:t>
      </w:r>
      <w:r w:rsidR="00647155">
        <w:t>,” Nov. 2020.</w:t>
      </w:r>
    </w:p>
    <w:p w14:paraId="65AB5D40" w14:textId="2CBEE724" w:rsidR="00E72177" w:rsidRDefault="00E72177" w:rsidP="00D27583">
      <w:pPr>
        <w:spacing w:before="100" w:beforeAutospacing="1" w:after="100" w:afterAutospacing="1"/>
        <w:jc w:val="both"/>
      </w:pPr>
      <w:r>
        <w:t xml:space="preserve"> [2] </w:t>
      </w:r>
      <w:r w:rsidR="002E4FD3" w:rsidRPr="002E4FD3">
        <w:t>R2-1914511</w:t>
      </w:r>
      <w:r w:rsidR="002E4FD3">
        <w:t xml:space="preserve">, </w:t>
      </w:r>
      <w:r w:rsidR="002E4FD3" w:rsidRPr="002E4FD3">
        <w:t>China Telecom, NTT DOCOMO, Huawei, Ericsson, ZTE, OPPO, Mediatek, VIVO</w:t>
      </w:r>
      <w:r w:rsidR="002E4FD3">
        <w:t>, “</w:t>
      </w:r>
      <w:r w:rsidR="002E4FD3" w:rsidRPr="002E4FD3">
        <w:t>Support of inter-RAT HO from SA to EN-DC in Rel-16</w:t>
      </w:r>
      <w:r w:rsidR="002E4FD3">
        <w:t>,” Nov. 2019.</w:t>
      </w:r>
    </w:p>
    <w:p w14:paraId="6827AA19" w14:textId="7EC41C44" w:rsidR="00D27583" w:rsidRPr="004256BF" w:rsidRDefault="00D27583" w:rsidP="00D27583">
      <w:pPr>
        <w:spacing w:before="100" w:beforeAutospacing="1" w:after="100" w:afterAutospacing="1"/>
        <w:jc w:val="both"/>
      </w:pPr>
    </w:p>
    <w:sectPr w:rsidR="00D27583" w:rsidRPr="004256BF">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79C48" w14:textId="77777777" w:rsidR="00A60821" w:rsidRDefault="00A60821">
      <w:r>
        <w:separator/>
      </w:r>
    </w:p>
  </w:endnote>
  <w:endnote w:type="continuationSeparator" w:id="0">
    <w:p w14:paraId="459D6976" w14:textId="77777777" w:rsidR="00A60821" w:rsidRDefault="00A6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623A5" w14:textId="77777777" w:rsidR="00A60821" w:rsidRDefault="00A60821">
      <w:r>
        <w:separator/>
      </w:r>
    </w:p>
  </w:footnote>
  <w:footnote w:type="continuationSeparator" w:id="0">
    <w:p w14:paraId="42638305" w14:textId="77777777" w:rsidR="00A60821" w:rsidRDefault="00A60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ＭＳ 明朝"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E9525C1"/>
    <w:multiLevelType w:val="hybridMultilevel"/>
    <w:tmpl w:val="44E8C7F6"/>
    <w:lvl w:ilvl="0" w:tplc="A470F312">
      <w:start w:val="1"/>
      <w:numFmt w:val="bullet"/>
      <w:lvlText w:val="•"/>
      <w:lvlJc w:val="left"/>
      <w:pPr>
        <w:tabs>
          <w:tab w:val="num" w:pos="720"/>
        </w:tabs>
        <w:ind w:left="720" w:hanging="360"/>
      </w:pPr>
      <w:rPr>
        <w:rFonts w:ascii="Arial" w:hAnsi="Arial" w:hint="default"/>
      </w:rPr>
    </w:lvl>
    <w:lvl w:ilvl="1" w:tplc="B0BCBF24">
      <w:start w:val="184"/>
      <w:numFmt w:val="bullet"/>
      <w:lvlText w:val="•"/>
      <w:lvlJc w:val="left"/>
      <w:pPr>
        <w:tabs>
          <w:tab w:val="num" w:pos="1440"/>
        </w:tabs>
        <w:ind w:left="1440" w:hanging="360"/>
      </w:pPr>
      <w:rPr>
        <w:rFonts w:ascii="Arial" w:hAnsi="Arial" w:hint="default"/>
      </w:rPr>
    </w:lvl>
    <w:lvl w:ilvl="2" w:tplc="3D1CBCE0" w:tentative="1">
      <w:start w:val="1"/>
      <w:numFmt w:val="bullet"/>
      <w:lvlText w:val="•"/>
      <w:lvlJc w:val="left"/>
      <w:pPr>
        <w:tabs>
          <w:tab w:val="num" w:pos="2160"/>
        </w:tabs>
        <w:ind w:left="2160" w:hanging="360"/>
      </w:pPr>
      <w:rPr>
        <w:rFonts w:ascii="Arial" w:hAnsi="Arial" w:hint="default"/>
      </w:rPr>
    </w:lvl>
    <w:lvl w:ilvl="3" w:tplc="55D06FFA" w:tentative="1">
      <w:start w:val="1"/>
      <w:numFmt w:val="bullet"/>
      <w:lvlText w:val="•"/>
      <w:lvlJc w:val="left"/>
      <w:pPr>
        <w:tabs>
          <w:tab w:val="num" w:pos="2880"/>
        </w:tabs>
        <w:ind w:left="2880" w:hanging="360"/>
      </w:pPr>
      <w:rPr>
        <w:rFonts w:ascii="Arial" w:hAnsi="Arial" w:hint="default"/>
      </w:rPr>
    </w:lvl>
    <w:lvl w:ilvl="4" w:tplc="4FE0CA5C" w:tentative="1">
      <w:start w:val="1"/>
      <w:numFmt w:val="bullet"/>
      <w:lvlText w:val="•"/>
      <w:lvlJc w:val="left"/>
      <w:pPr>
        <w:tabs>
          <w:tab w:val="num" w:pos="3600"/>
        </w:tabs>
        <w:ind w:left="3600" w:hanging="360"/>
      </w:pPr>
      <w:rPr>
        <w:rFonts w:ascii="Arial" w:hAnsi="Arial" w:hint="default"/>
      </w:rPr>
    </w:lvl>
    <w:lvl w:ilvl="5" w:tplc="DCA07F4C" w:tentative="1">
      <w:start w:val="1"/>
      <w:numFmt w:val="bullet"/>
      <w:lvlText w:val="•"/>
      <w:lvlJc w:val="left"/>
      <w:pPr>
        <w:tabs>
          <w:tab w:val="num" w:pos="4320"/>
        </w:tabs>
        <w:ind w:left="4320" w:hanging="360"/>
      </w:pPr>
      <w:rPr>
        <w:rFonts w:ascii="Arial" w:hAnsi="Arial" w:hint="default"/>
      </w:rPr>
    </w:lvl>
    <w:lvl w:ilvl="6" w:tplc="1CAEA3EC" w:tentative="1">
      <w:start w:val="1"/>
      <w:numFmt w:val="bullet"/>
      <w:lvlText w:val="•"/>
      <w:lvlJc w:val="left"/>
      <w:pPr>
        <w:tabs>
          <w:tab w:val="num" w:pos="5040"/>
        </w:tabs>
        <w:ind w:left="5040" w:hanging="360"/>
      </w:pPr>
      <w:rPr>
        <w:rFonts w:ascii="Arial" w:hAnsi="Arial" w:hint="default"/>
      </w:rPr>
    </w:lvl>
    <w:lvl w:ilvl="7" w:tplc="3924741C" w:tentative="1">
      <w:start w:val="1"/>
      <w:numFmt w:val="bullet"/>
      <w:lvlText w:val="•"/>
      <w:lvlJc w:val="left"/>
      <w:pPr>
        <w:tabs>
          <w:tab w:val="num" w:pos="5760"/>
        </w:tabs>
        <w:ind w:left="5760" w:hanging="360"/>
      </w:pPr>
      <w:rPr>
        <w:rFonts w:ascii="Arial" w:hAnsi="Arial" w:hint="default"/>
      </w:rPr>
    </w:lvl>
    <w:lvl w:ilvl="8" w:tplc="EA60E9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5" w15:restartNumberingAfterBreak="0">
    <w:nsid w:val="530F32D7"/>
    <w:multiLevelType w:val="hybridMultilevel"/>
    <w:tmpl w:val="4DC2A3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079C3F68"/>
    <w:lvl w:ilvl="0" w:tplc="C5AE3284">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1012032"/>
    <w:multiLevelType w:val="hybridMultilevel"/>
    <w:tmpl w:val="8CA061D8"/>
    <w:lvl w:ilvl="0" w:tplc="FBB87CD0">
      <w:start w:val="1"/>
      <w:numFmt w:val="bullet"/>
      <w:lvlText w:val="•"/>
      <w:lvlJc w:val="left"/>
      <w:pPr>
        <w:tabs>
          <w:tab w:val="num" w:pos="360"/>
        </w:tabs>
        <w:ind w:left="360" w:hanging="360"/>
      </w:pPr>
      <w:rPr>
        <w:rFonts w:ascii="Arial" w:hAnsi="Arial" w:hint="default"/>
      </w:rPr>
    </w:lvl>
    <w:lvl w:ilvl="1" w:tplc="A7840D80">
      <w:start w:val="1"/>
      <w:numFmt w:val="bullet"/>
      <w:lvlText w:val="•"/>
      <w:lvlJc w:val="left"/>
      <w:pPr>
        <w:tabs>
          <w:tab w:val="num" w:pos="1080"/>
        </w:tabs>
        <w:ind w:left="1080" w:hanging="360"/>
      </w:pPr>
      <w:rPr>
        <w:rFonts w:ascii="Arial" w:hAnsi="Arial" w:hint="default"/>
      </w:rPr>
    </w:lvl>
    <w:lvl w:ilvl="2" w:tplc="5F6AF2B8">
      <w:start w:val="1"/>
      <w:numFmt w:val="bullet"/>
      <w:lvlText w:val="•"/>
      <w:lvlJc w:val="left"/>
      <w:pPr>
        <w:tabs>
          <w:tab w:val="num" w:pos="1800"/>
        </w:tabs>
        <w:ind w:left="1800" w:hanging="360"/>
      </w:pPr>
      <w:rPr>
        <w:rFonts w:ascii="Arial" w:hAnsi="Arial" w:hint="default"/>
      </w:rPr>
    </w:lvl>
    <w:lvl w:ilvl="3" w:tplc="08C4B3BA" w:tentative="1">
      <w:start w:val="1"/>
      <w:numFmt w:val="bullet"/>
      <w:lvlText w:val="•"/>
      <w:lvlJc w:val="left"/>
      <w:pPr>
        <w:tabs>
          <w:tab w:val="num" w:pos="2520"/>
        </w:tabs>
        <w:ind w:left="2520" w:hanging="360"/>
      </w:pPr>
      <w:rPr>
        <w:rFonts w:ascii="Arial" w:hAnsi="Arial" w:hint="default"/>
      </w:rPr>
    </w:lvl>
    <w:lvl w:ilvl="4" w:tplc="82BA789C" w:tentative="1">
      <w:start w:val="1"/>
      <w:numFmt w:val="bullet"/>
      <w:lvlText w:val="•"/>
      <w:lvlJc w:val="left"/>
      <w:pPr>
        <w:tabs>
          <w:tab w:val="num" w:pos="3240"/>
        </w:tabs>
        <w:ind w:left="3240" w:hanging="360"/>
      </w:pPr>
      <w:rPr>
        <w:rFonts w:ascii="Arial" w:hAnsi="Arial" w:hint="default"/>
      </w:rPr>
    </w:lvl>
    <w:lvl w:ilvl="5" w:tplc="863C160E" w:tentative="1">
      <w:start w:val="1"/>
      <w:numFmt w:val="bullet"/>
      <w:lvlText w:val="•"/>
      <w:lvlJc w:val="left"/>
      <w:pPr>
        <w:tabs>
          <w:tab w:val="num" w:pos="3960"/>
        </w:tabs>
        <w:ind w:left="3960" w:hanging="360"/>
      </w:pPr>
      <w:rPr>
        <w:rFonts w:ascii="Arial" w:hAnsi="Arial" w:hint="default"/>
      </w:rPr>
    </w:lvl>
    <w:lvl w:ilvl="6" w:tplc="8A52146A" w:tentative="1">
      <w:start w:val="1"/>
      <w:numFmt w:val="bullet"/>
      <w:lvlText w:val="•"/>
      <w:lvlJc w:val="left"/>
      <w:pPr>
        <w:tabs>
          <w:tab w:val="num" w:pos="4680"/>
        </w:tabs>
        <w:ind w:left="4680" w:hanging="360"/>
      </w:pPr>
      <w:rPr>
        <w:rFonts w:ascii="Arial" w:hAnsi="Arial" w:hint="default"/>
      </w:rPr>
    </w:lvl>
    <w:lvl w:ilvl="7" w:tplc="96023702" w:tentative="1">
      <w:start w:val="1"/>
      <w:numFmt w:val="bullet"/>
      <w:lvlText w:val="•"/>
      <w:lvlJc w:val="left"/>
      <w:pPr>
        <w:tabs>
          <w:tab w:val="num" w:pos="5400"/>
        </w:tabs>
        <w:ind w:left="5400" w:hanging="360"/>
      </w:pPr>
      <w:rPr>
        <w:rFonts w:ascii="Arial" w:hAnsi="Arial" w:hint="default"/>
      </w:rPr>
    </w:lvl>
    <w:lvl w:ilvl="8" w:tplc="C172A6F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6BF6778"/>
    <w:multiLevelType w:val="hybridMultilevel"/>
    <w:tmpl w:val="73CE0DCC"/>
    <w:lvl w:ilvl="0" w:tplc="B76A1748">
      <w:start w:val="1"/>
      <w:numFmt w:val="bullet"/>
      <w:lvlText w:val="•"/>
      <w:lvlJc w:val="left"/>
      <w:pPr>
        <w:tabs>
          <w:tab w:val="num" w:pos="720"/>
        </w:tabs>
        <w:ind w:left="720" w:hanging="360"/>
      </w:pPr>
      <w:rPr>
        <w:rFonts w:ascii="Arial" w:hAnsi="Arial" w:hint="default"/>
      </w:rPr>
    </w:lvl>
    <w:lvl w:ilvl="1" w:tplc="7D6AE4E6">
      <w:start w:val="184"/>
      <w:numFmt w:val="bullet"/>
      <w:lvlText w:val="•"/>
      <w:lvlJc w:val="left"/>
      <w:pPr>
        <w:tabs>
          <w:tab w:val="num" w:pos="1440"/>
        </w:tabs>
        <w:ind w:left="1440" w:hanging="360"/>
      </w:pPr>
      <w:rPr>
        <w:rFonts w:ascii="Arial" w:hAnsi="Arial" w:hint="default"/>
      </w:rPr>
    </w:lvl>
    <w:lvl w:ilvl="2" w:tplc="0DDE7980" w:tentative="1">
      <w:start w:val="1"/>
      <w:numFmt w:val="bullet"/>
      <w:lvlText w:val="•"/>
      <w:lvlJc w:val="left"/>
      <w:pPr>
        <w:tabs>
          <w:tab w:val="num" w:pos="2160"/>
        </w:tabs>
        <w:ind w:left="2160" w:hanging="360"/>
      </w:pPr>
      <w:rPr>
        <w:rFonts w:ascii="Arial" w:hAnsi="Arial" w:hint="default"/>
      </w:rPr>
    </w:lvl>
    <w:lvl w:ilvl="3" w:tplc="9B465E88" w:tentative="1">
      <w:start w:val="1"/>
      <w:numFmt w:val="bullet"/>
      <w:lvlText w:val="•"/>
      <w:lvlJc w:val="left"/>
      <w:pPr>
        <w:tabs>
          <w:tab w:val="num" w:pos="2880"/>
        </w:tabs>
        <w:ind w:left="2880" w:hanging="360"/>
      </w:pPr>
      <w:rPr>
        <w:rFonts w:ascii="Arial" w:hAnsi="Arial" w:hint="default"/>
      </w:rPr>
    </w:lvl>
    <w:lvl w:ilvl="4" w:tplc="19B0E224" w:tentative="1">
      <w:start w:val="1"/>
      <w:numFmt w:val="bullet"/>
      <w:lvlText w:val="•"/>
      <w:lvlJc w:val="left"/>
      <w:pPr>
        <w:tabs>
          <w:tab w:val="num" w:pos="3600"/>
        </w:tabs>
        <w:ind w:left="3600" w:hanging="360"/>
      </w:pPr>
      <w:rPr>
        <w:rFonts w:ascii="Arial" w:hAnsi="Arial" w:hint="default"/>
      </w:rPr>
    </w:lvl>
    <w:lvl w:ilvl="5" w:tplc="26AE59A4" w:tentative="1">
      <w:start w:val="1"/>
      <w:numFmt w:val="bullet"/>
      <w:lvlText w:val="•"/>
      <w:lvlJc w:val="left"/>
      <w:pPr>
        <w:tabs>
          <w:tab w:val="num" w:pos="4320"/>
        </w:tabs>
        <w:ind w:left="4320" w:hanging="360"/>
      </w:pPr>
      <w:rPr>
        <w:rFonts w:ascii="Arial" w:hAnsi="Arial" w:hint="default"/>
      </w:rPr>
    </w:lvl>
    <w:lvl w:ilvl="6" w:tplc="5720CE0A" w:tentative="1">
      <w:start w:val="1"/>
      <w:numFmt w:val="bullet"/>
      <w:lvlText w:val="•"/>
      <w:lvlJc w:val="left"/>
      <w:pPr>
        <w:tabs>
          <w:tab w:val="num" w:pos="5040"/>
        </w:tabs>
        <w:ind w:left="5040" w:hanging="360"/>
      </w:pPr>
      <w:rPr>
        <w:rFonts w:ascii="Arial" w:hAnsi="Arial" w:hint="default"/>
      </w:rPr>
    </w:lvl>
    <w:lvl w:ilvl="7" w:tplc="CA0CD5E4" w:tentative="1">
      <w:start w:val="1"/>
      <w:numFmt w:val="bullet"/>
      <w:lvlText w:val="•"/>
      <w:lvlJc w:val="left"/>
      <w:pPr>
        <w:tabs>
          <w:tab w:val="num" w:pos="5760"/>
        </w:tabs>
        <w:ind w:left="5760" w:hanging="360"/>
      </w:pPr>
      <w:rPr>
        <w:rFonts w:ascii="Arial" w:hAnsi="Arial" w:hint="default"/>
      </w:rPr>
    </w:lvl>
    <w:lvl w:ilvl="8" w:tplc="06C89D0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7"/>
  </w:num>
  <w:num w:numId="3">
    <w:abstractNumId w:val="4"/>
  </w:num>
  <w:num w:numId="4">
    <w:abstractNumId w:val="8"/>
  </w:num>
  <w:num w:numId="5">
    <w:abstractNumId w:val="3"/>
  </w:num>
  <w:num w:numId="6">
    <w:abstractNumId w:val="6"/>
  </w:num>
  <w:num w:numId="7">
    <w:abstractNumId w:val="0"/>
  </w:num>
  <w:num w:numId="8">
    <w:abstractNumId w:val="1"/>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0DD4"/>
    <w:rsid w:val="0002191D"/>
    <w:rsid w:val="00021E68"/>
    <w:rsid w:val="00022AE3"/>
    <w:rsid w:val="000233B8"/>
    <w:rsid w:val="00023A17"/>
    <w:rsid w:val="000266A0"/>
    <w:rsid w:val="00030E6C"/>
    <w:rsid w:val="0003154D"/>
    <w:rsid w:val="00031C1D"/>
    <w:rsid w:val="0003248B"/>
    <w:rsid w:val="00034E2C"/>
    <w:rsid w:val="000419BA"/>
    <w:rsid w:val="000427CB"/>
    <w:rsid w:val="000448C2"/>
    <w:rsid w:val="000456D7"/>
    <w:rsid w:val="000458AF"/>
    <w:rsid w:val="00045CBD"/>
    <w:rsid w:val="00047943"/>
    <w:rsid w:val="00047DDF"/>
    <w:rsid w:val="00047EC7"/>
    <w:rsid w:val="0005298D"/>
    <w:rsid w:val="0005300E"/>
    <w:rsid w:val="000558A1"/>
    <w:rsid w:val="000565C4"/>
    <w:rsid w:val="000601CD"/>
    <w:rsid w:val="000612D1"/>
    <w:rsid w:val="000621A8"/>
    <w:rsid w:val="00062E55"/>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4585"/>
    <w:rsid w:val="000C5893"/>
    <w:rsid w:val="000D0AFE"/>
    <w:rsid w:val="000D1F67"/>
    <w:rsid w:val="000D3441"/>
    <w:rsid w:val="000D4510"/>
    <w:rsid w:val="000D5153"/>
    <w:rsid w:val="000D6CFC"/>
    <w:rsid w:val="000D748C"/>
    <w:rsid w:val="000E01D4"/>
    <w:rsid w:val="000E1099"/>
    <w:rsid w:val="000E198C"/>
    <w:rsid w:val="000E1D6A"/>
    <w:rsid w:val="000E434A"/>
    <w:rsid w:val="000E441C"/>
    <w:rsid w:val="000E4BE9"/>
    <w:rsid w:val="000E6DEC"/>
    <w:rsid w:val="000F0698"/>
    <w:rsid w:val="000F22CE"/>
    <w:rsid w:val="000F3C2A"/>
    <w:rsid w:val="000F3F08"/>
    <w:rsid w:val="000F5102"/>
    <w:rsid w:val="000F51E1"/>
    <w:rsid w:val="000F6F65"/>
    <w:rsid w:val="0010127A"/>
    <w:rsid w:val="0010223B"/>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5FA"/>
    <w:rsid w:val="00172994"/>
    <w:rsid w:val="0017516C"/>
    <w:rsid w:val="00175AB9"/>
    <w:rsid w:val="00181060"/>
    <w:rsid w:val="00181D66"/>
    <w:rsid w:val="00182304"/>
    <w:rsid w:val="0018379B"/>
    <w:rsid w:val="001840ED"/>
    <w:rsid w:val="001848A8"/>
    <w:rsid w:val="00184EFC"/>
    <w:rsid w:val="0018585B"/>
    <w:rsid w:val="001865DC"/>
    <w:rsid w:val="00191CA1"/>
    <w:rsid w:val="00192A96"/>
    <w:rsid w:val="00192CE3"/>
    <w:rsid w:val="00193116"/>
    <w:rsid w:val="0019511B"/>
    <w:rsid w:val="00196957"/>
    <w:rsid w:val="001A08AA"/>
    <w:rsid w:val="001A2A4D"/>
    <w:rsid w:val="001A3120"/>
    <w:rsid w:val="001A3291"/>
    <w:rsid w:val="001A5A88"/>
    <w:rsid w:val="001B0237"/>
    <w:rsid w:val="001B0439"/>
    <w:rsid w:val="001B1C3C"/>
    <w:rsid w:val="001B284A"/>
    <w:rsid w:val="001B3190"/>
    <w:rsid w:val="001B439D"/>
    <w:rsid w:val="001C0C51"/>
    <w:rsid w:val="001C3159"/>
    <w:rsid w:val="001C3A35"/>
    <w:rsid w:val="001C4BEC"/>
    <w:rsid w:val="001C5DBB"/>
    <w:rsid w:val="001C602C"/>
    <w:rsid w:val="001C67F1"/>
    <w:rsid w:val="001C7645"/>
    <w:rsid w:val="001D17B5"/>
    <w:rsid w:val="001D3283"/>
    <w:rsid w:val="001D5665"/>
    <w:rsid w:val="001D5FAC"/>
    <w:rsid w:val="001D61DA"/>
    <w:rsid w:val="001D6D1A"/>
    <w:rsid w:val="001E0240"/>
    <w:rsid w:val="001E15E9"/>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61D"/>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47989"/>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A7030"/>
    <w:rsid w:val="002A71CF"/>
    <w:rsid w:val="002B091A"/>
    <w:rsid w:val="002B10A5"/>
    <w:rsid w:val="002B3853"/>
    <w:rsid w:val="002B4609"/>
    <w:rsid w:val="002C0B4E"/>
    <w:rsid w:val="002C1961"/>
    <w:rsid w:val="002C1FC4"/>
    <w:rsid w:val="002C36AF"/>
    <w:rsid w:val="002C4696"/>
    <w:rsid w:val="002C5683"/>
    <w:rsid w:val="002D05DD"/>
    <w:rsid w:val="002D44CF"/>
    <w:rsid w:val="002D4648"/>
    <w:rsid w:val="002D4EAC"/>
    <w:rsid w:val="002D6417"/>
    <w:rsid w:val="002E08A7"/>
    <w:rsid w:val="002E12A7"/>
    <w:rsid w:val="002E44CF"/>
    <w:rsid w:val="002E4C55"/>
    <w:rsid w:val="002E4FD3"/>
    <w:rsid w:val="002E775B"/>
    <w:rsid w:val="002F0F86"/>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177D"/>
    <w:rsid w:val="003543FA"/>
    <w:rsid w:val="00356B37"/>
    <w:rsid w:val="00356BA9"/>
    <w:rsid w:val="00357342"/>
    <w:rsid w:val="00361187"/>
    <w:rsid w:val="00361491"/>
    <w:rsid w:val="0036393F"/>
    <w:rsid w:val="003667FF"/>
    <w:rsid w:val="00366AFB"/>
    <w:rsid w:val="00367724"/>
    <w:rsid w:val="0037011B"/>
    <w:rsid w:val="00372085"/>
    <w:rsid w:val="00372B4D"/>
    <w:rsid w:val="00373C30"/>
    <w:rsid w:val="0037533A"/>
    <w:rsid w:val="00376440"/>
    <w:rsid w:val="003772F3"/>
    <w:rsid w:val="003801CF"/>
    <w:rsid w:val="00381C9C"/>
    <w:rsid w:val="003823D1"/>
    <w:rsid w:val="00384C6A"/>
    <w:rsid w:val="00392F4A"/>
    <w:rsid w:val="00394970"/>
    <w:rsid w:val="00395673"/>
    <w:rsid w:val="00395AD7"/>
    <w:rsid w:val="00396A8B"/>
    <w:rsid w:val="003A0B5D"/>
    <w:rsid w:val="003A1829"/>
    <w:rsid w:val="003A377C"/>
    <w:rsid w:val="003A4CB3"/>
    <w:rsid w:val="003A4DC3"/>
    <w:rsid w:val="003A665A"/>
    <w:rsid w:val="003B3F20"/>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020"/>
    <w:rsid w:val="003D3B31"/>
    <w:rsid w:val="003D44E8"/>
    <w:rsid w:val="003D4EAA"/>
    <w:rsid w:val="003D50A9"/>
    <w:rsid w:val="003D56C3"/>
    <w:rsid w:val="003D6B1A"/>
    <w:rsid w:val="003E1394"/>
    <w:rsid w:val="003E2BDE"/>
    <w:rsid w:val="003E3A7C"/>
    <w:rsid w:val="003E4A7D"/>
    <w:rsid w:val="003E604E"/>
    <w:rsid w:val="003E7689"/>
    <w:rsid w:val="003F038E"/>
    <w:rsid w:val="003F1D9E"/>
    <w:rsid w:val="003F2E02"/>
    <w:rsid w:val="003F4945"/>
    <w:rsid w:val="003F4CA1"/>
    <w:rsid w:val="003F512C"/>
    <w:rsid w:val="003F51B5"/>
    <w:rsid w:val="003F6038"/>
    <w:rsid w:val="003F74EF"/>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256BF"/>
    <w:rsid w:val="00426A1A"/>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4384"/>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0285"/>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3F3E"/>
    <w:rsid w:val="005347FC"/>
    <w:rsid w:val="00535758"/>
    <w:rsid w:val="00540A87"/>
    <w:rsid w:val="00542384"/>
    <w:rsid w:val="00544702"/>
    <w:rsid w:val="00547718"/>
    <w:rsid w:val="005479F5"/>
    <w:rsid w:val="00551B83"/>
    <w:rsid w:val="005558CF"/>
    <w:rsid w:val="00556E1D"/>
    <w:rsid w:val="00560492"/>
    <w:rsid w:val="00561135"/>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0905"/>
    <w:rsid w:val="005910B3"/>
    <w:rsid w:val="005927CF"/>
    <w:rsid w:val="00592DE5"/>
    <w:rsid w:val="005939A4"/>
    <w:rsid w:val="00594CF2"/>
    <w:rsid w:val="00595917"/>
    <w:rsid w:val="00596AD5"/>
    <w:rsid w:val="00597DA3"/>
    <w:rsid w:val="005A0B25"/>
    <w:rsid w:val="005A1864"/>
    <w:rsid w:val="005A1B40"/>
    <w:rsid w:val="005A4854"/>
    <w:rsid w:val="005A7306"/>
    <w:rsid w:val="005A7381"/>
    <w:rsid w:val="005A772A"/>
    <w:rsid w:val="005A7BEB"/>
    <w:rsid w:val="005B01E8"/>
    <w:rsid w:val="005B207E"/>
    <w:rsid w:val="005B2292"/>
    <w:rsid w:val="005B3941"/>
    <w:rsid w:val="005B41E8"/>
    <w:rsid w:val="005B653A"/>
    <w:rsid w:val="005B7115"/>
    <w:rsid w:val="005C3B7F"/>
    <w:rsid w:val="005C432B"/>
    <w:rsid w:val="005C6516"/>
    <w:rsid w:val="005C6689"/>
    <w:rsid w:val="005C7544"/>
    <w:rsid w:val="005D1F5B"/>
    <w:rsid w:val="005D2248"/>
    <w:rsid w:val="005D3F3A"/>
    <w:rsid w:val="005D4B05"/>
    <w:rsid w:val="005D65EA"/>
    <w:rsid w:val="005D6A89"/>
    <w:rsid w:val="005D6D26"/>
    <w:rsid w:val="005D761F"/>
    <w:rsid w:val="005E2D26"/>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55"/>
    <w:rsid w:val="006471A3"/>
    <w:rsid w:val="00650223"/>
    <w:rsid w:val="00650609"/>
    <w:rsid w:val="00654E66"/>
    <w:rsid w:val="006550A5"/>
    <w:rsid w:val="006604A7"/>
    <w:rsid w:val="006604E7"/>
    <w:rsid w:val="006618D6"/>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16B"/>
    <w:rsid w:val="006B6A9B"/>
    <w:rsid w:val="006B6FF1"/>
    <w:rsid w:val="006B7817"/>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1473"/>
    <w:rsid w:val="00703772"/>
    <w:rsid w:val="0070646B"/>
    <w:rsid w:val="007066FA"/>
    <w:rsid w:val="007075C0"/>
    <w:rsid w:val="00707813"/>
    <w:rsid w:val="00707941"/>
    <w:rsid w:val="00712498"/>
    <w:rsid w:val="007128E1"/>
    <w:rsid w:val="00712B9A"/>
    <w:rsid w:val="00712FE7"/>
    <w:rsid w:val="00712FE9"/>
    <w:rsid w:val="00713D69"/>
    <w:rsid w:val="00715BCC"/>
    <w:rsid w:val="007163EF"/>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18AA"/>
    <w:rsid w:val="007B21C5"/>
    <w:rsid w:val="007B319F"/>
    <w:rsid w:val="007B3B93"/>
    <w:rsid w:val="007B4219"/>
    <w:rsid w:val="007B505C"/>
    <w:rsid w:val="007B7BA7"/>
    <w:rsid w:val="007C0B20"/>
    <w:rsid w:val="007C2B61"/>
    <w:rsid w:val="007C3B6C"/>
    <w:rsid w:val="007C3C41"/>
    <w:rsid w:val="007C742F"/>
    <w:rsid w:val="007C772F"/>
    <w:rsid w:val="007D4E54"/>
    <w:rsid w:val="007D5A9E"/>
    <w:rsid w:val="007D6048"/>
    <w:rsid w:val="007D670A"/>
    <w:rsid w:val="007D6C01"/>
    <w:rsid w:val="007D7C3B"/>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3C2"/>
    <w:rsid w:val="0080788A"/>
    <w:rsid w:val="008078DE"/>
    <w:rsid w:val="0081046D"/>
    <w:rsid w:val="00810FB0"/>
    <w:rsid w:val="008124CF"/>
    <w:rsid w:val="0081689A"/>
    <w:rsid w:val="0082247A"/>
    <w:rsid w:val="008240E1"/>
    <w:rsid w:val="0082583A"/>
    <w:rsid w:val="00826532"/>
    <w:rsid w:val="0083389F"/>
    <w:rsid w:val="00835C3C"/>
    <w:rsid w:val="00836C44"/>
    <w:rsid w:val="00840540"/>
    <w:rsid w:val="00842B4F"/>
    <w:rsid w:val="008465DB"/>
    <w:rsid w:val="00850D05"/>
    <w:rsid w:val="008510F1"/>
    <w:rsid w:val="0085170E"/>
    <w:rsid w:val="00853D2E"/>
    <w:rsid w:val="00853D81"/>
    <w:rsid w:val="008556A6"/>
    <w:rsid w:val="0085700F"/>
    <w:rsid w:val="00861537"/>
    <w:rsid w:val="008627A1"/>
    <w:rsid w:val="00863AFE"/>
    <w:rsid w:val="00863EBB"/>
    <w:rsid w:val="00865964"/>
    <w:rsid w:val="00866314"/>
    <w:rsid w:val="008671F5"/>
    <w:rsid w:val="00871645"/>
    <w:rsid w:val="00872512"/>
    <w:rsid w:val="00874FE0"/>
    <w:rsid w:val="00875CB4"/>
    <w:rsid w:val="008764E7"/>
    <w:rsid w:val="0088083A"/>
    <w:rsid w:val="00883B9E"/>
    <w:rsid w:val="00884014"/>
    <w:rsid w:val="00885543"/>
    <w:rsid w:val="00885DDB"/>
    <w:rsid w:val="00891A01"/>
    <w:rsid w:val="00891D49"/>
    <w:rsid w:val="008921D3"/>
    <w:rsid w:val="00893454"/>
    <w:rsid w:val="00894CDE"/>
    <w:rsid w:val="00897534"/>
    <w:rsid w:val="008A0249"/>
    <w:rsid w:val="008A24BF"/>
    <w:rsid w:val="008A3CBC"/>
    <w:rsid w:val="008A4BA1"/>
    <w:rsid w:val="008A5083"/>
    <w:rsid w:val="008B0C15"/>
    <w:rsid w:val="008B24BB"/>
    <w:rsid w:val="008B3901"/>
    <w:rsid w:val="008B4235"/>
    <w:rsid w:val="008B6A34"/>
    <w:rsid w:val="008B6E98"/>
    <w:rsid w:val="008B7BBD"/>
    <w:rsid w:val="008B7DF8"/>
    <w:rsid w:val="008C0ECF"/>
    <w:rsid w:val="008C198A"/>
    <w:rsid w:val="008C5250"/>
    <w:rsid w:val="008C597F"/>
    <w:rsid w:val="008C5EEC"/>
    <w:rsid w:val="008C60E9"/>
    <w:rsid w:val="008D1F4A"/>
    <w:rsid w:val="008D73E1"/>
    <w:rsid w:val="008E0A4B"/>
    <w:rsid w:val="008E23BD"/>
    <w:rsid w:val="008E314F"/>
    <w:rsid w:val="008E4239"/>
    <w:rsid w:val="008E4A88"/>
    <w:rsid w:val="008E4FA3"/>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0F49"/>
    <w:rsid w:val="00931377"/>
    <w:rsid w:val="00931702"/>
    <w:rsid w:val="00931937"/>
    <w:rsid w:val="00932EA8"/>
    <w:rsid w:val="00933D69"/>
    <w:rsid w:val="0093488A"/>
    <w:rsid w:val="00934967"/>
    <w:rsid w:val="00934D4B"/>
    <w:rsid w:val="00935866"/>
    <w:rsid w:val="009403DA"/>
    <w:rsid w:val="00944AB4"/>
    <w:rsid w:val="00947425"/>
    <w:rsid w:val="009526FD"/>
    <w:rsid w:val="00952E14"/>
    <w:rsid w:val="00953F9A"/>
    <w:rsid w:val="00954B7C"/>
    <w:rsid w:val="0095748C"/>
    <w:rsid w:val="0096100C"/>
    <w:rsid w:val="0096268B"/>
    <w:rsid w:val="00964750"/>
    <w:rsid w:val="00965EC6"/>
    <w:rsid w:val="00966889"/>
    <w:rsid w:val="00970AC3"/>
    <w:rsid w:val="00971C5E"/>
    <w:rsid w:val="009743E7"/>
    <w:rsid w:val="00976913"/>
    <w:rsid w:val="00976CA3"/>
    <w:rsid w:val="009776DE"/>
    <w:rsid w:val="0098134C"/>
    <w:rsid w:val="009819AE"/>
    <w:rsid w:val="009829B0"/>
    <w:rsid w:val="00983072"/>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617A"/>
    <w:rsid w:val="009C628D"/>
    <w:rsid w:val="009D0348"/>
    <w:rsid w:val="009D1BE4"/>
    <w:rsid w:val="009D2D08"/>
    <w:rsid w:val="009D5DE0"/>
    <w:rsid w:val="009D62B1"/>
    <w:rsid w:val="009D77E8"/>
    <w:rsid w:val="009E0843"/>
    <w:rsid w:val="009E2929"/>
    <w:rsid w:val="009E5870"/>
    <w:rsid w:val="009F370F"/>
    <w:rsid w:val="009F3DD0"/>
    <w:rsid w:val="009F67CE"/>
    <w:rsid w:val="009F6875"/>
    <w:rsid w:val="00A0535F"/>
    <w:rsid w:val="00A05D48"/>
    <w:rsid w:val="00A05FD2"/>
    <w:rsid w:val="00A068D6"/>
    <w:rsid w:val="00A126D8"/>
    <w:rsid w:val="00A17573"/>
    <w:rsid w:val="00A20F40"/>
    <w:rsid w:val="00A24295"/>
    <w:rsid w:val="00A32840"/>
    <w:rsid w:val="00A33FD3"/>
    <w:rsid w:val="00A34818"/>
    <w:rsid w:val="00A35A6B"/>
    <w:rsid w:val="00A426D9"/>
    <w:rsid w:val="00A44EBA"/>
    <w:rsid w:val="00A500BD"/>
    <w:rsid w:val="00A50244"/>
    <w:rsid w:val="00A50E31"/>
    <w:rsid w:val="00A5392F"/>
    <w:rsid w:val="00A53DA9"/>
    <w:rsid w:val="00A54843"/>
    <w:rsid w:val="00A55F4E"/>
    <w:rsid w:val="00A57448"/>
    <w:rsid w:val="00A57ACE"/>
    <w:rsid w:val="00A60250"/>
    <w:rsid w:val="00A6074D"/>
    <w:rsid w:val="00A60821"/>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368B"/>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3CE0"/>
    <w:rsid w:val="00AD5FC6"/>
    <w:rsid w:val="00AD6613"/>
    <w:rsid w:val="00AD6D86"/>
    <w:rsid w:val="00AE12AD"/>
    <w:rsid w:val="00AE2DD6"/>
    <w:rsid w:val="00AE35E4"/>
    <w:rsid w:val="00AE747D"/>
    <w:rsid w:val="00AE77EC"/>
    <w:rsid w:val="00AF1CC9"/>
    <w:rsid w:val="00AF491B"/>
    <w:rsid w:val="00AF4F26"/>
    <w:rsid w:val="00B01679"/>
    <w:rsid w:val="00B02DE5"/>
    <w:rsid w:val="00B02F68"/>
    <w:rsid w:val="00B03CAE"/>
    <w:rsid w:val="00B05546"/>
    <w:rsid w:val="00B067A5"/>
    <w:rsid w:val="00B06E27"/>
    <w:rsid w:val="00B06FDC"/>
    <w:rsid w:val="00B12421"/>
    <w:rsid w:val="00B126DF"/>
    <w:rsid w:val="00B12FE2"/>
    <w:rsid w:val="00B131F3"/>
    <w:rsid w:val="00B15E24"/>
    <w:rsid w:val="00B16291"/>
    <w:rsid w:val="00B17B1B"/>
    <w:rsid w:val="00B221C6"/>
    <w:rsid w:val="00B22E92"/>
    <w:rsid w:val="00B244B6"/>
    <w:rsid w:val="00B25BBA"/>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47F3B"/>
    <w:rsid w:val="00B513CB"/>
    <w:rsid w:val="00B5192D"/>
    <w:rsid w:val="00B5345D"/>
    <w:rsid w:val="00B5566F"/>
    <w:rsid w:val="00B557DB"/>
    <w:rsid w:val="00B558AB"/>
    <w:rsid w:val="00B60148"/>
    <w:rsid w:val="00B60991"/>
    <w:rsid w:val="00B62D3B"/>
    <w:rsid w:val="00B64ABD"/>
    <w:rsid w:val="00B666D4"/>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44B"/>
    <w:rsid w:val="00B93534"/>
    <w:rsid w:val="00B95A46"/>
    <w:rsid w:val="00B9622D"/>
    <w:rsid w:val="00BA16F5"/>
    <w:rsid w:val="00BA1D66"/>
    <w:rsid w:val="00BA6765"/>
    <w:rsid w:val="00BA6C17"/>
    <w:rsid w:val="00BA799F"/>
    <w:rsid w:val="00BA7D33"/>
    <w:rsid w:val="00BB087F"/>
    <w:rsid w:val="00BB0BDD"/>
    <w:rsid w:val="00BB5FFE"/>
    <w:rsid w:val="00BB6A38"/>
    <w:rsid w:val="00BC40A6"/>
    <w:rsid w:val="00BC4CBB"/>
    <w:rsid w:val="00BC5AE7"/>
    <w:rsid w:val="00BC7FED"/>
    <w:rsid w:val="00BD0249"/>
    <w:rsid w:val="00BD14EA"/>
    <w:rsid w:val="00BD1A67"/>
    <w:rsid w:val="00BD6762"/>
    <w:rsid w:val="00BD7B79"/>
    <w:rsid w:val="00BE1672"/>
    <w:rsid w:val="00BE2B5A"/>
    <w:rsid w:val="00BE3ACE"/>
    <w:rsid w:val="00BE48B6"/>
    <w:rsid w:val="00BE7095"/>
    <w:rsid w:val="00BE78BD"/>
    <w:rsid w:val="00BF0015"/>
    <w:rsid w:val="00BF01B2"/>
    <w:rsid w:val="00BF03BB"/>
    <w:rsid w:val="00BF28CB"/>
    <w:rsid w:val="00BF3030"/>
    <w:rsid w:val="00BF35CC"/>
    <w:rsid w:val="00BF5B18"/>
    <w:rsid w:val="00BF7F29"/>
    <w:rsid w:val="00BF7F3A"/>
    <w:rsid w:val="00C00164"/>
    <w:rsid w:val="00C03792"/>
    <w:rsid w:val="00C040A1"/>
    <w:rsid w:val="00C04118"/>
    <w:rsid w:val="00C04C16"/>
    <w:rsid w:val="00C0547C"/>
    <w:rsid w:val="00C07A28"/>
    <w:rsid w:val="00C10A5C"/>
    <w:rsid w:val="00C12995"/>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57AC9"/>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5C46"/>
    <w:rsid w:val="00CC5EE3"/>
    <w:rsid w:val="00CD03C9"/>
    <w:rsid w:val="00CD2A32"/>
    <w:rsid w:val="00CD466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0D14"/>
    <w:rsid w:val="00CF1288"/>
    <w:rsid w:val="00CF1369"/>
    <w:rsid w:val="00CF1BA7"/>
    <w:rsid w:val="00CF21D8"/>
    <w:rsid w:val="00CF2CB0"/>
    <w:rsid w:val="00CF3CC6"/>
    <w:rsid w:val="00CF4EC1"/>
    <w:rsid w:val="00CF6D00"/>
    <w:rsid w:val="00CF71D1"/>
    <w:rsid w:val="00D0117C"/>
    <w:rsid w:val="00D04B8B"/>
    <w:rsid w:val="00D04C60"/>
    <w:rsid w:val="00D058C4"/>
    <w:rsid w:val="00D07CEE"/>
    <w:rsid w:val="00D11454"/>
    <w:rsid w:val="00D11C1F"/>
    <w:rsid w:val="00D12280"/>
    <w:rsid w:val="00D1300C"/>
    <w:rsid w:val="00D130A7"/>
    <w:rsid w:val="00D150DB"/>
    <w:rsid w:val="00D1579D"/>
    <w:rsid w:val="00D17A79"/>
    <w:rsid w:val="00D17F4D"/>
    <w:rsid w:val="00D2358E"/>
    <w:rsid w:val="00D262B4"/>
    <w:rsid w:val="00D264AA"/>
    <w:rsid w:val="00D27583"/>
    <w:rsid w:val="00D30122"/>
    <w:rsid w:val="00D32EE0"/>
    <w:rsid w:val="00D34921"/>
    <w:rsid w:val="00D34A98"/>
    <w:rsid w:val="00D34DA4"/>
    <w:rsid w:val="00D36614"/>
    <w:rsid w:val="00D37086"/>
    <w:rsid w:val="00D37693"/>
    <w:rsid w:val="00D379FA"/>
    <w:rsid w:val="00D40266"/>
    <w:rsid w:val="00D40453"/>
    <w:rsid w:val="00D40B19"/>
    <w:rsid w:val="00D410A5"/>
    <w:rsid w:val="00D50D6E"/>
    <w:rsid w:val="00D50DBD"/>
    <w:rsid w:val="00D520E4"/>
    <w:rsid w:val="00D526A5"/>
    <w:rsid w:val="00D53BFB"/>
    <w:rsid w:val="00D5415B"/>
    <w:rsid w:val="00D55AF6"/>
    <w:rsid w:val="00D55F77"/>
    <w:rsid w:val="00D575F4"/>
    <w:rsid w:val="00D57DFA"/>
    <w:rsid w:val="00D57FF1"/>
    <w:rsid w:val="00D6040C"/>
    <w:rsid w:val="00D60B9E"/>
    <w:rsid w:val="00D651AF"/>
    <w:rsid w:val="00D66315"/>
    <w:rsid w:val="00D70E88"/>
    <w:rsid w:val="00D70F9D"/>
    <w:rsid w:val="00D71D3B"/>
    <w:rsid w:val="00D72625"/>
    <w:rsid w:val="00D74331"/>
    <w:rsid w:val="00D7459C"/>
    <w:rsid w:val="00D75D35"/>
    <w:rsid w:val="00D8004F"/>
    <w:rsid w:val="00D80F86"/>
    <w:rsid w:val="00D839B8"/>
    <w:rsid w:val="00D83AAD"/>
    <w:rsid w:val="00D84411"/>
    <w:rsid w:val="00D85C68"/>
    <w:rsid w:val="00D86058"/>
    <w:rsid w:val="00D87062"/>
    <w:rsid w:val="00D90132"/>
    <w:rsid w:val="00D9135B"/>
    <w:rsid w:val="00D91D89"/>
    <w:rsid w:val="00D92AFE"/>
    <w:rsid w:val="00D92C52"/>
    <w:rsid w:val="00D93238"/>
    <w:rsid w:val="00DA025E"/>
    <w:rsid w:val="00DA518A"/>
    <w:rsid w:val="00DA636F"/>
    <w:rsid w:val="00DA706D"/>
    <w:rsid w:val="00DA75CF"/>
    <w:rsid w:val="00DB0073"/>
    <w:rsid w:val="00DB0AB6"/>
    <w:rsid w:val="00DB0BA5"/>
    <w:rsid w:val="00DB3482"/>
    <w:rsid w:val="00DB3F44"/>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E7ED5"/>
    <w:rsid w:val="00DF0815"/>
    <w:rsid w:val="00DF1ED8"/>
    <w:rsid w:val="00DF30DF"/>
    <w:rsid w:val="00DF4AA7"/>
    <w:rsid w:val="00DF4AAF"/>
    <w:rsid w:val="00DF7964"/>
    <w:rsid w:val="00E02397"/>
    <w:rsid w:val="00E046CD"/>
    <w:rsid w:val="00E064D0"/>
    <w:rsid w:val="00E06B0C"/>
    <w:rsid w:val="00E0798B"/>
    <w:rsid w:val="00E07B0A"/>
    <w:rsid w:val="00E07B9A"/>
    <w:rsid w:val="00E113D6"/>
    <w:rsid w:val="00E15F57"/>
    <w:rsid w:val="00E17C47"/>
    <w:rsid w:val="00E22B3F"/>
    <w:rsid w:val="00E237F4"/>
    <w:rsid w:val="00E238E4"/>
    <w:rsid w:val="00E24796"/>
    <w:rsid w:val="00E253B2"/>
    <w:rsid w:val="00E26F58"/>
    <w:rsid w:val="00E27BD3"/>
    <w:rsid w:val="00E304A2"/>
    <w:rsid w:val="00E30FEC"/>
    <w:rsid w:val="00E31CCF"/>
    <w:rsid w:val="00E32A4A"/>
    <w:rsid w:val="00E4069E"/>
    <w:rsid w:val="00E4076B"/>
    <w:rsid w:val="00E414C6"/>
    <w:rsid w:val="00E43552"/>
    <w:rsid w:val="00E436BA"/>
    <w:rsid w:val="00E45EF3"/>
    <w:rsid w:val="00E47B63"/>
    <w:rsid w:val="00E504EB"/>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2177"/>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5F9"/>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A10"/>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1FD1"/>
    <w:rsid w:val="00F835C1"/>
    <w:rsid w:val="00F84634"/>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3C34"/>
    <w:rsid w:val="00FB52C2"/>
    <w:rsid w:val="00FB58D3"/>
    <w:rsid w:val="00FB6375"/>
    <w:rsid w:val="00FC051F"/>
    <w:rsid w:val="00FC542F"/>
    <w:rsid w:val="00FC633F"/>
    <w:rsid w:val="00FC6C4B"/>
    <w:rsid w:val="00FC7090"/>
    <w:rsid w:val="00FC713E"/>
    <w:rsid w:val="00FD2747"/>
    <w:rsid w:val="00FD2C51"/>
    <w:rsid w:val="00FD489E"/>
    <w:rsid w:val="00FD5F12"/>
    <w:rsid w:val="00FD638C"/>
    <w:rsid w:val="00FD650F"/>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38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848">
      <w:bodyDiv w:val="1"/>
      <w:marLeft w:val="0"/>
      <w:marRight w:val="0"/>
      <w:marTop w:val="0"/>
      <w:marBottom w:val="0"/>
      <w:divBdr>
        <w:top w:val="none" w:sz="0" w:space="0" w:color="auto"/>
        <w:left w:val="none" w:sz="0" w:space="0" w:color="auto"/>
        <w:bottom w:val="none" w:sz="0" w:space="0" w:color="auto"/>
        <w:right w:val="none" w:sz="0" w:space="0" w:color="auto"/>
      </w:divBdr>
      <w:divsChild>
        <w:div w:id="176697388">
          <w:marLeft w:val="547"/>
          <w:marRight w:val="0"/>
          <w:marTop w:val="115"/>
          <w:marBottom w:val="0"/>
          <w:divBdr>
            <w:top w:val="none" w:sz="0" w:space="0" w:color="auto"/>
            <w:left w:val="none" w:sz="0" w:space="0" w:color="auto"/>
            <w:bottom w:val="none" w:sz="0" w:space="0" w:color="auto"/>
            <w:right w:val="none" w:sz="0" w:space="0" w:color="auto"/>
          </w:divBdr>
        </w:div>
        <w:div w:id="1422483264">
          <w:marLeft w:val="1166"/>
          <w:marRight w:val="0"/>
          <w:marTop w:val="96"/>
          <w:marBottom w:val="0"/>
          <w:divBdr>
            <w:top w:val="none" w:sz="0" w:space="0" w:color="auto"/>
            <w:left w:val="none" w:sz="0" w:space="0" w:color="auto"/>
            <w:bottom w:val="none" w:sz="0" w:space="0" w:color="auto"/>
            <w:right w:val="none" w:sz="0" w:space="0" w:color="auto"/>
          </w:divBdr>
        </w:div>
        <w:div w:id="1760829571">
          <w:marLeft w:val="1166"/>
          <w:marRight w:val="0"/>
          <w:marTop w:val="96"/>
          <w:marBottom w:val="0"/>
          <w:divBdr>
            <w:top w:val="none" w:sz="0" w:space="0" w:color="auto"/>
            <w:left w:val="none" w:sz="0" w:space="0" w:color="auto"/>
            <w:bottom w:val="none" w:sz="0" w:space="0" w:color="auto"/>
            <w:right w:val="none" w:sz="0" w:space="0" w:color="auto"/>
          </w:divBdr>
        </w:div>
        <w:div w:id="1446273987">
          <w:marLeft w:val="1166"/>
          <w:marRight w:val="0"/>
          <w:marTop w:val="96"/>
          <w:marBottom w:val="0"/>
          <w:divBdr>
            <w:top w:val="none" w:sz="0" w:space="0" w:color="auto"/>
            <w:left w:val="none" w:sz="0" w:space="0" w:color="auto"/>
            <w:bottom w:val="none" w:sz="0" w:space="0" w:color="auto"/>
            <w:right w:val="none" w:sz="0" w:space="0" w:color="auto"/>
          </w:divBdr>
        </w:div>
        <w:div w:id="1102724799">
          <w:marLeft w:val="1800"/>
          <w:marRight w:val="0"/>
          <w:marTop w:val="77"/>
          <w:marBottom w:val="0"/>
          <w:divBdr>
            <w:top w:val="none" w:sz="0" w:space="0" w:color="auto"/>
            <w:left w:val="none" w:sz="0" w:space="0" w:color="auto"/>
            <w:bottom w:val="none" w:sz="0" w:space="0" w:color="auto"/>
            <w:right w:val="none" w:sz="0" w:space="0" w:color="auto"/>
          </w:divBdr>
        </w:div>
        <w:div w:id="1249653390">
          <w:marLeft w:val="1800"/>
          <w:marRight w:val="0"/>
          <w:marTop w:val="77"/>
          <w:marBottom w:val="0"/>
          <w:divBdr>
            <w:top w:val="none" w:sz="0" w:space="0" w:color="auto"/>
            <w:left w:val="none" w:sz="0" w:space="0" w:color="auto"/>
            <w:bottom w:val="none" w:sz="0" w:space="0" w:color="auto"/>
            <w:right w:val="none" w:sz="0" w:space="0" w:color="auto"/>
          </w:divBdr>
        </w:div>
      </w:divsChild>
    </w:div>
    <w:div w:id="43212935">
      <w:bodyDiv w:val="1"/>
      <w:marLeft w:val="0"/>
      <w:marRight w:val="0"/>
      <w:marTop w:val="0"/>
      <w:marBottom w:val="0"/>
      <w:divBdr>
        <w:top w:val="none" w:sz="0" w:space="0" w:color="auto"/>
        <w:left w:val="none" w:sz="0" w:space="0" w:color="auto"/>
        <w:bottom w:val="none" w:sz="0" w:space="0" w:color="auto"/>
        <w:right w:val="none" w:sz="0" w:space="0" w:color="auto"/>
      </w:divBdr>
      <w:divsChild>
        <w:div w:id="1254583368">
          <w:marLeft w:val="547"/>
          <w:marRight w:val="0"/>
          <w:marTop w:val="86"/>
          <w:marBottom w:val="0"/>
          <w:divBdr>
            <w:top w:val="none" w:sz="0" w:space="0" w:color="auto"/>
            <w:left w:val="none" w:sz="0" w:space="0" w:color="auto"/>
            <w:bottom w:val="none" w:sz="0" w:space="0" w:color="auto"/>
            <w:right w:val="none" w:sz="0" w:space="0" w:color="auto"/>
          </w:divBdr>
        </w:div>
        <w:div w:id="584261172">
          <w:marLeft w:val="1166"/>
          <w:marRight w:val="0"/>
          <w:marTop w:val="77"/>
          <w:marBottom w:val="0"/>
          <w:divBdr>
            <w:top w:val="none" w:sz="0" w:space="0" w:color="auto"/>
            <w:left w:val="none" w:sz="0" w:space="0" w:color="auto"/>
            <w:bottom w:val="none" w:sz="0" w:space="0" w:color="auto"/>
            <w:right w:val="none" w:sz="0" w:space="0" w:color="auto"/>
          </w:divBdr>
        </w:div>
        <w:div w:id="71511984">
          <w:marLeft w:val="1166"/>
          <w:marRight w:val="0"/>
          <w:marTop w:val="77"/>
          <w:marBottom w:val="0"/>
          <w:divBdr>
            <w:top w:val="none" w:sz="0" w:space="0" w:color="auto"/>
            <w:left w:val="none" w:sz="0" w:space="0" w:color="auto"/>
            <w:bottom w:val="none" w:sz="0" w:space="0" w:color="auto"/>
            <w:right w:val="none" w:sz="0" w:space="0" w:color="auto"/>
          </w:divBdr>
        </w:div>
        <w:div w:id="526797535">
          <w:marLeft w:val="1166"/>
          <w:marRight w:val="0"/>
          <w:marTop w:val="77"/>
          <w:marBottom w:val="0"/>
          <w:divBdr>
            <w:top w:val="none" w:sz="0" w:space="0" w:color="auto"/>
            <w:left w:val="none" w:sz="0" w:space="0" w:color="auto"/>
            <w:bottom w:val="none" w:sz="0" w:space="0" w:color="auto"/>
            <w:right w:val="none" w:sz="0" w:space="0" w:color="auto"/>
          </w:divBdr>
        </w:div>
        <w:div w:id="1477650892">
          <w:marLeft w:val="1166"/>
          <w:marRight w:val="0"/>
          <w:marTop w:val="77"/>
          <w:marBottom w:val="0"/>
          <w:divBdr>
            <w:top w:val="none" w:sz="0" w:space="0" w:color="auto"/>
            <w:left w:val="none" w:sz="0" w:space="0" w:color="auto"/>
            <w:bottom w:val="none" w:sz="0" w:space="0" w:color="auto"/>
            <w:right w:val="none" w:sz="0" w:space="0" w:color="auto"/>
          </w:divBdr>
        </w:div>
      </w:divsChild>
    </w:div>
    <w:div w:id="76825140">
      <w:bodyDiv w:val="1"/>
      <w:marLeft w:val="0"/>
      <w:marRight w:val="0"/>
      <w:marTop w:val="0"/>
      <w:marBottom w:val="0"/>
      <w:divBdr>
        <w:top w:val="none" w:sz="0" w:space="0" w:color="auto"/>
        <w:left w:val="none" w:sz="0" w:space="0" w:color="auto"/>
        <w:bottom w:val="none" w:sz="0" w:space="0" w:color="auto"/>
        <w:right w:val="none" w:sz="0" w:space="0" w:color="auto"/>
      </w:divBdr>
      <w:divsChild>
        <w:div w:id="1690334723">
          <w:marLeft w:val="547"/>
          <w:marRight w:val="0"/>
          <w:marTop w:val="115"/>
          <w:marBottom w:val="0"/>
          <w:divBdr>
            <w:top w:val="none" w:sz="0" w:space="0" w:color="auto"/>
            <w:left w:val="none" w:sz="0" w:space="0" w:color="auto"/>
            <w:bottom w:val="none" w:sz="0" w:space="0" w:color="auto"/>
            <w:right w:val="none" w:sz="0" w:space="0" w:color="auto"/>
          </w:divBdr>
        </w:div>
        <w:div w:id="939339367">
          <w:marLeft w:val="1166"/>
          <w:marRight w:val="0"/>
          <w:marTop w:val="96"/>
          <w:marBottom w:val="0"/>
          <w:divBdr>
            <w:top w:val="none" w:sz="0" w:space="0" w:color="auto"/>
            <w:left w:val="none" w:sz="0" w:space="0" w:color="auto"/>
            <w:bottom w:val="none" w:sz="0" w:space="0" w:color="auto"/>
            <w:right w:val="none" w:sz="0" w:space="0" w:color="auto"/>
          </w:divBdr>
        </w:div>
        <w:div w:id="690374346">
          <w:marLeft w:val="1166"/>
          <w:marRight w:val="0"/>
          <w:marTop w:val="96"/>
          <w:marBottom w:val="0"/>
          <w:divBdr>
            <w:top w:val="none" w:sz="0" w:space="0" w:color="auto"/>
            <w:left w:val="none" w:sz="0" w:space="0" w:color="auto"/>
            <w:bottom w:val="none" w:sz="0" w:space="0" w:color="auto"/>
            <w:right w:val="none" w:sz="0" w:space="0" w:color="auto"/>
          </w:divBdr>
        </w:div>
        <w:div w:id="1606578062">
          <w:marLeft w:val="1166"/>
          <w:marRight w:val="0"/>
          <w:marTop w:val="96"/>
          <w:marBottom w:val="0"/>
          <w:divBdr>
            <w:top w:val="none" w:sz="0" w:space="0" w:color="auto"/>
            <w:left w:val="none" w:sz="0" w:space="0" w:color="auto"/>
            <w:bottom w:val="none" w:sz="0" w:space="0" w:color="auto"/>
            <w:right w:val="none" w:sz="0" w:space="0" w:color="auto"/>
          </w:divBdr>
        </w:div>
        <w:div w:id="534661444">
          <w:marLeft w:val="1800"/>
          <w:marRight w:val="0"/>
          <w:marTop w:val="77"/>
          <w:marBottom w:val="0"/>
          <w:divBdr>
            <w:top w:val="none" w:sz="0" w:space="0" w:color="auto"/>
            <w:left w:val="none" w:sz="0" w:space="0" w:color="auto"/>
            <w:bottom w:val="none" w:sz="0" w:space="0" w:color="auto"/>
            <w:right w:val="none" w:sz="0" w:space="0" w:color="auto"/>
          </w:divBdr>
        </w:div>
        <w:div w:id="878317489">
          <w:marLeft w:val="1800"/>
          <w:marRight w:val="0"/>
          <w:marTop w:val="77"/>
          <w:marBottom w:val="0"/>
          <w:divBdr>
            <w:top w:val="none" w:sz="0" w:space="0" w:color="auto"/>
            <w:left w:val="none" w:sz="0" w:space="0" w:color="auto"/>
            <w:bottom w:val="none" w:sz="0" w:space="0" w:color="auto"/>
            <w:right w:val="none" w:sz="0" w:space="0" w:color="auto"/>
          </w:divBdr>
        </w:div>
      </w:divsChild>
    </w:div>
    <w:div w:id="91702227">
      <w:bodyDiv w:val="1"/>
      <w:marLeft w:val="0"/>
      <w:marRight w:val="0"/>
      <w:marTop w:val="0"/>
      <w:marBottom w:val="0"/>
      <w:divBdr>
        <w:top w:val="none" w:sz="0" w:space="0" w:color="auto"/>
        <w:left w:val="none" w:sz="0" w:space="0" w:color="auto"/>
        <w:bottom w:val="none" w:sz="0" w:space="0" w:color="auto"/>
        <w:right w:val="none" w:sz="0" w:space="0" w:color="auto"/>
      </w:divBdr>
      <w:divsChild>
        <w:div w:id="1029138425">
          <w:marLeft w:val="360"/>
          <w:marRight w:val="0"/>
          <w:marTop w:val="200"/>
          <w:marBottom w:val="0"/>
          <w:divBdr>
            <w:top w:val="none" w:sz="0" w:space="0" w:color="auto"/>
            <w:left w:val="none" w:sz="0" w:space="0" w:color="auto"/>
            <w:bottom w:val="none" w:sz="0" w:space="0" w:color="auto"/>
            <w:right w:val="none" w:sz="0" w:space="0" w:color="auto"/>
          </w:divBdr>
        </w:div>
        <w:div w:id="186875813">
          <w:marLeft w:val="1080"/>
          <w:marRight w:val="0"/>
          <w:marTop w:val="100"/>
          <w:marBottom w:val="0"/>
          <w:divBdr>
            <w:top w:val="none" w:sz="0" w:space="0" w:color="auto"/>
            <w:left w:val="none" w:sz="0" w:space="0" w:color="auto"/>
            <w:bottom w:val="none" w:sz="0" w:space="0" w:color="auto"/>
            <w:right w:val="none" w:sz="0" w:space="0" w:color="auto"/>
          </w:divBdr>
        </w:div>
        <w:div w:id="1131439559">
          <w:marLeft w:val="360"/>
          <w:marRight w:val="0"/>
          <w:marTop w:val="200"/>
          <w:marBottom w:val="0"/>
          <w:divBdr>
            <w:top w:val="none" w:sz="0" w:space="0" w:color="auto"/>
            <w:left w:val="none" w:sz="0" w:space="0" w:color="auto"/>
            <w:bottom w:val="none" w:sz="0" w:space="0" w:color="auto"/>
            <w:right w:val="none" w:sz="0" w:space="0" w:color="auto"/>
          </w:divBdr>
        </w:div>
        <w:div w:id="792746480">
          <w:marLeft w:val="360"/>
          <w:marRight w:val="0"/>
          <w:marTop w:val="200"/>
          <w:marBottom w:val="0"/>
          <w:divBdr>
            <w:top w:val="none" w:sz="0" w:space="0" w:color="auto"/>
            <w:left w:val="none" w:sz="0" w:space="0" w:color="auto"/>
            <w:bottom w:val="none" w:sz="0" w:space="0" w:color="auto"/>
            <w:right w:val="none" w:sz="0" w:space="0" w:color="auto"/>
          </w:divBdr>
        </w:div>
        <w:div w:id="1772357932">
          <w:marLeft w:val="1080"/>
          <w:marRight w:val="0"/>
          <w:marTop w:val="100"/>
          <w:marBottom w:val="0"/>
          <w:divBdr>
            <w:top w:val="none" w:sz="0" w:space="0" w:color="auto"/>
            <w:left w:val="none" w:sz="0" w:space="0" w:color="auto"/>
            <w:bottom w:val="none" w:sz="0" w:space="0" w:color="auto"/>
            <w:right w:val="none" w:sz="0" w:space="0" w:color="auto"/>
          </w:divBdr>
        </w:div>
        <w:div w:id="1687368367">
          <w:marLeft w:val="1800"/>
          <w:marRight w:val="0"/>
          <w:marTop w:val="100"/>
          <w:marBottom w:val="0"/>
          <w:divBdr>
            <w:top w:val="none" w:sz="0" w:space="0" w:color="auto"/>
            <w:left w:val="none" w:sz="0" w:space="0" w:color="auto"/>
            <w:bottom w:val="none" w:sz="0" w:space="0" w:color="auto"/>
            <w:right w:val="none" w:sz="0" w:space="0" w:color="auto"/>
          </w:divBdr>
        </w:div>
        <w:div w:id="1030839920">
          <w:marLeft w:val="1800"/>
          <w:marRight w:val="0"/>
          <w:marTop w:val="100"/>
          <w:marBottom w:val="0"/>
          <w:divBdr>
            <w:top w:val="none" w:sz="0" w:space="0" w:color="auto"/>
            <w:left w:val="none" w:sz="0" w:space="0" w:color="auto"/>
            <w:bottom w:val="none" w:sz="0" w:space="0" w:color="auto"/>
            <w:right w:val="none" w:sz="0" w:space="0" w:color="auto"/>
          </w:divBdr>
        </w:div>
        <w:div w:id="860975411">
          <w:marLeft w:val="1800"/>
          <w:marRight w:val="0"/>
          <w:marTop w:val="100"/>
          <w:marBottom w:val="0"/>
          <w:divBdr>
            <w:top w:val="none" w:sz="0" w:space="0" w:color="auto"/>
            <w:left w:val="none" w:sz="0" w:space="0" w:color="auto"/>
            <w:bottom w:val="none" w:sz="0" w:space="0" w:color="auto"/>
            <w:right w:val="none" w:sz="0" w:space="0" w:color="auto"/>
          </w:divBdr>
        </w:div>
        <w:div w:id="842235216">
          <w:marLeft w:val="1800"/>
          <w:marRight w:val="0"/>
          <w:marTop w:val="100"/>
          <w:marBottom w:val="0"/>
          <w:divBdr>
            <w:top w:val="none" w:sz="0" w:space="0" w:color="auto"/>
            <w:left w:val="none" w:sz="0" w:space="0" w:color="auto"/>
            <w:bottom w:val="none" w:sz="0" w:space="0" w:color="auto"/>
            <w:right w:val="none" w:sz="0" w:space="0" w:color="auto"/>
          </w:divBdr>
        </w:div>
        <w:div w:id="1865291688">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374066">
      <w:bodyDiv w:val="1"/>
      <w:marLeft w:val="0"/>
      <w:marRight w:val="0"/>
      <w:marTop w:val="0"/>
      <w:marBottom w:val="0"/>
      <w:divBdr>
        <w:top w:val="none" w:sz="0" w:space="0" w:color="auto"/>
        <w:left w:val="none" w:sz="0" w:space="0" w:color="auto"/>
        <w:bottom w:val="none" w:sz="0" w:space="0" w:color="auto"/>
        <w:right w:val="none" w:sz="0" w:space="0" w:color="auto"/>
      </w:divBdr>
      <w:divsChild>
        <w:div w:id="1711301265">
          <w:marLeft w:val="1080"/>
          <w:marRight w:val="0"/>
          <w:marTop w:val="100"/>
          <w:marBottom w:val="0"/>
          <w:divBdr>
            <w:top w:val="none" w:sz="0" w:space="0" w:color="auto"/>
            <w:left w:val="none" w:sz="0" w:space="0" w:color="auto"/>
            <w:bottom w:val="none" w:sz="0" w:space="0" w:color="auto"/>
            <w:right w:val="none" w:sz="0" w:space="0" w:color="auto"/>
          </w:divBdr>
        </w:div>
        <w:div w:id="1930966805">
          <w:marLeft w:val="1800"/>
          <w:marRight w:val="0"/>
          <w:marTop w:val="100"/>
          <w:marBottom w:val="0"/>
          <w:divBdr>
            <w:top w:val="none" w:sz="0" w:space="0" w:color="auto"/>
            <w:left w:val="none" w:sz="0" w:space="0" w:color="auto"/>
            <w:bottom w:val="none" w:sz="0" w:space="0" w:color="auto"/>
            <w:right w:val="none" w:sz="0" w:space="0" w:color="auto"/>
          </w:divBdr>
        </w:div>
        <w:div w:id="1254435740">
          <w:marLeft w:val="1080"/>
          <w:marRight w:val="0"/>
          <w:marTop w:val="200"/>
          <w:marBottom w:val="0"/>
          <w:divBdr>
            <w:top w:val="none" w:sz="0" w:space="0" w:color="auto"/>
            <w:left w:val="none" w:sz="0" w:space="0" w:color="auto"/>
            <w:bottom w:val="none" w:sz="0" w:space="0" w:color="auto"/>
            <w:right w:val="none" w:sz="0" w:space="0" w:color="auto"/>
          </w:divBdr>
        </w:div>
        <w:div w:id="220756539">
          <w:marLeft w:val="360"/>
          <w:marRight w:val="0"/>
          <w:marTop w:val="200"/>
          <w:marBottom w:val="0"/>
          <w:divBdr>
            <w:top w:val="none" w:sz="0" w:space="0" w:color="auto"/>
            <w:left w:val="none" w:sz="0" w:space="0" w:color="auto"/>
            <w:bottom w:val="none" w:sz="0" w:space="0" w:color="auto"/>
            <w:right w:val="none" w:sz="0" w:space="0" w:color="auto"/>
          </w:divBdr>
        </w:div>
        <w:div w:id="266541155">
          <w:marLeft w:val="360"/>
          <w:marRight w:val="0"/>
          <w:marTop w:val="200"/>
          <w:marBottom w:val="0"/>
          <w:divBdr>
            <w:top w:val="none" w:sz="0" w:space="0" w:color="auto"/>
            <w:left w:val="none" w:sz="0" w:space="0" w:color="auto"/>
            <w:bottom w:val="none" w:sz="0" w:space="0" w:color="auto"/>
            <w:right w:val="none" w:sz="0" w:space="0" w:color="auto"/>
          </w:divBdr>
        </w:div>
        <w:div w:id="1747416605">
          <w:marLeft w:val="360"/>
          <w:marRight w:val="0"/>
          <w:marTop w:val="200"/>
          <w:marBottom w:val="0"/>
          <w:divBdr>
            <w:top w:val="none" w:sz="0" w:space="0" w:color="auto"/>
            <w:left w:val="none" w:sz="0" w:space="0" w:color="auto"/>
            <w:bottom w:val="none" w:sz="0" w:space="0" w:color="auto"/>
            <w:right w:val="none" w:sz="0" w:space="0" w:color="auto"/>
          </w:divBdr>
        </w:div>
        <w:div w:id="430317663">
          <w:marLeft w:val="1080"/>
          <w:marRight w:val="0"/>
          <w:marTop w:val="100"/>
          <w:marBottom w:val="0"/>
          <w:divBdr>
            <w:top w:val="none" w:sz="0" w:space="0" w:color="auto"/>
            <w:left w:val="none" w:sz="0" w:space="0" w:color="auto"/>
            <w:bottom w:val="none" w:sz="0" w:space="0" w:color="auto"/>
            <w:right w:val="none" w:sz="0" w:space="0" w:color="auto"/>
          </w:divBdr>
        </w:div>
        <w:div w:id="229192885">
          <w:marLeft w:val="1080"/>
          <w:marRight w:val="0"/>
          <w:marTop w:val="100"/>
          <w:marBottom w:val="0"/>
          <w:divBdr>
            <w:top w:val="none" w:sz="0" w:space="0" w:color="auto"/>
            <w:left w:val="none" w:sz="0" w:space="0" w:color="auto"/>
            <w:bottom w:val="none" w:sz="0" w:space="0" w:color="auto"/>
            <w:right w:val="none" w:sz="0" w:space="0" w:color="auto"/>
          </w:divBdr>
        </w:div>
        <w:div w:id="2019765545">
          <w:marLeft w:val="360"/>
          <w:marRight w:val="0"/>
          <w:marTop w:val="200"/>
          <w:marBottom w:val="0"/>
          <w:divBdr>
            <w:top w:val="none" w:sz="0" w:space="0" w:color="auto"/>
            <w:left w:val="none" w:sz="0" w:space="0" w:color="auto"/>
            <w:bottom w:val="none" w:sz="0" w:space="0" w:color="auto"/>
            <w:right w:val="none" w:sz="0" w:space="0" w:color="auto"/>
          </w:divBdr>
        </w:div>
        <w:div w:id="253252004">
          <w:marLeft w:val="360"/>
          <w:marRight w:val="0"/>
          <w:marTop w:val="200"/>
          <w:marBottom w:val="0"/>
          <w:divBdr>
            <w:top w:val="none" w:sz="0" w:space="0" w:color="auto"/>
            <w:left w:val="none" w:sz="0" w:space="0" w:color="auto"/>
            <w:bottom w:val="none" w:sz="0" w:space="0" w:color="auto"/>
            <w:right w:val="none" w:sz="0" w:space="0" w:color="auto"/>
          </w:divBdr>
        </w:div>
        <w:div w:id="1620916515">
          <w:marLeft w:val="360"/>
          <w:marRight w:val="0"/>
          <w:marTop w:val="200"/>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15043586">
      <w:bodyDiv w:val="1"/>
      <w:marLeft w:val="0"/>
      <w:marRight w:val="0"/>
      <w:marTop w:val="0"/>
      <w:marBottom w:val="0"/>
      <w:divBdr>
        <w:top w:val="none" w:sz="0" w:space="0" w:color="auto"/>
        <w:left w:val="none" w:sz="0" w:space="0" w:color="auto"/>
        <w:bottom w:val="none" w:sz="0" w:space="0" w:color="auto"/>
        <w:right w:val="none" w:sz="0" w:space="0" w:color="auto"/>
      </w:divBdr>
    </w:div>
    <w:div w:id="229391744">
      <w:bodyDiv w:val="1"/>
      <w:marLeft w:val="0"/>
      <w:marRight w:val="0"/>
      <w:marTop w:val="0"/>
      <w:marBottom w:val="0"/>
      <w:divBdr>
        <w:top w:val="none" w:sz="0" w:space="0" w:color="auto"/>
        <w:left w:val="none" w:sz="0" w:space="0" w:color="auto"/>
        <w:bottom w:val="none" w:sz="0" w:space="0" w:color="auto"/>
        <w:right w:val="none" w:sz="0" w:space="0" w:color="auto"/>
      </w:divBdr>
      <w:divsChild>
        <w:div w:id="366416725">
          <w:marLeft w:val="547"/>
          <w:marRight w:val="0"/>
          <w:marTop w:val="115"/>
          <w:marBottom w:val="0"/>
          <w:divBdr>
            <w:top w:val="none" w:sz="0" w:space="0" w:color="auto"/>
            <w:left w:val="none" w:sz="0" w:space="0" w:color="auto"/>
            <w:bottom w:val="none" w:sz="0" w:space="0" w:color="auto"/>
            <w:right w:val="none" w:sz="0" w:space="0" w:color="auto"/>
          </w:divBdr>
        </w:div>
        <w:div w:id="901062370">
          <w:marLeft w:val="1166"/>
          <w:marRight w:val="0"/>
          <w:marTop w:val="96"/>
          <w:marBottom w:val="0"/>
          <w:divBdr>
            <w:top w:val="none" w:sz="0" w:space="0" w:color="auto"/>
            <w:left w:val="none" w:sz="0" w:space="0" w:color="auto"/>
            <w:bottom w:val="none" w:sz="0" w:space="0" w:color="auto"/>
            <w:right w:val="none" w:sz="0" w:space="0" w:color="auto"/>
          </w:divBdr>
        </w:div>
        <w:div w:id="647904673">
          <w:marLeft w:val="1166"/>
          <w:marRight w:val="0"/>
          <w:marTop w:val="96"/>
          <w:marBottom w:val="0"/>
          <w:divBdr>
            <w:top w:val="none" w:sz="0" w:space="0" w:color="auto"/>
            <w:left w:val="none" w:sz="0" w:space="0" w:color="auto"/>
            <w:bottom w:val="none" w:sz="0" w:space="0" w:color="auto"/>
            <w:right w:val="none" w:sz="0" w:space="0" w:color="auto"/>
          </w:divBdr>
        </w:div>
        <w:div w:id="985008180">
          <w:marLeft w:val="1166"/>
          <w:marRight w:val="0"/>
          <w:marTop w:val="96"/>
          <w:marBottom w:val="0"/>
          <w:divBdr>
            <w:top w:val="none" w:sz="0" w:space="0" w:color="auto"/>
            <w:left w:val="none" w:sz="0" w:space="0" w:color="auto"/>
            <w:bottom w:val="none" w:sz="0" w:space="0" w:color="auto"/>
            <w:right w:val="none" w:sz="0" w:space="0" w:color="auto"/>
          </w:divBdr>
        </w:div>
        <w:div w:id="1487161559">
          <w:marLeft w:val="1800"/>
          <w:marRight w:val="0"/>
          <w:marTop w:val="77"/>
          <w:marBottom w:val="0"/>
          <w:divBdr>
            <w:top w:val="none" w:sz="0" w:space="0" w:color="auto"/>
            <w:left w:val="none" w:sz="0" w:space="0" w:color="auto"/>
            <w:bottom w:val="none" w:sz="0" w:space="0" w:color="auto"/>
            <w:right w:val="none" w:sz="0" w:space="0" w:color="auto"/>
          </w:divBdr>
        </w:div>
        <w:div w:id="432166778">
          <w:marLeft w:val="1800"/>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65974237">
      <w:bodyDiv w:val="1"/>
      <w:marLeft w:val="0"/>
      <w:marRight w:val="0"/>
      <w:marTop w:val="0"/>
      <w:marBottom w:val="0"/>
      <w:divBdr>
        <w:top w:val="none" w:sz="0" w:space="0" w:color="auto"/>
        <w:left w:val="none" w:sz="0" w:space="0" w:color="auto"/>
        <w:bottom w:val="none" w:sz="0" w:space="0" w:color="auto"/>
        <w:right w:val="none" w:sz="0" w:space="0" w:color="auto"/>
      </w:divBdr>
      <w:divsChild>
        <w:div w:id="1734498815">
          <w:marLeft w:val="360"/>
          <w:marRight w:val="0"/>
          <w:marTop w:val="200"/>
          <w:marBottom w:val="0"/>
          <w:divBdr>
            <w:top w:val="none" w:sz="0" w:space="0" w:color="auto"/>
            <w:left w:val="none" w:sz="0" w:space="0" w:color="auto"/>
            <w:bottom w:val="none" w:sz="0" w:space="0" w:color="auto"/>
            <w:right w:val="none" w:sz="0" w:space="0" w:color="auto"/>
          </w:divBdr>
        </w:div>
        <w:div w:id="1067530071">
          <w:marLeft w:val="1080"/>
          <w:marRight w:val="0"/>
          <w:marTop w:val="100"/>
          <w:marBottom w:val="0"/>
          <w:divBdr>
            <w:top w:val="none" w:sz="0" w:space="0" w:color="auto"/>
            <w:left w:val="none" w:sz="0" w:space="0" w:color="auto"/>
            <w:bottom w:val="none" w:sz="0" w:space="0" w:color="auto"/>
            <w:right w:val="none" w:sz="0" w:space="0" w:color="auto"/>
          </w:divBdr>
        </w:div>
        <w:div w:id="614335743">
          <w:marLeft w:val="360"/>
          <w:marRight w:val="0"/>
          <w:marTop w:val="200"/>
          <w:marBottom w:val="0"/>
          <w:divBdr>
            <w:top w:val="none" w:sz="0" w:space="0" w:color="auto"/>
            <w:left w:val="none" w:sz="0" w:space="0" w:color="auto"/>
            <w:bottom w:val="none" w:sz="0" w:space="0" w:color="auto"/>
            <w:right w:val="none" w:sz="0" w:space="0" w:color="auto"/>
          </w:divBdr>
        </w:div>
        <w:div w:id="359622630">
          <w:marLeft w:val="1080"/>
          <w:marRight w:val="0"/>
          <w:marTop w:val="100"/>
          <w:marBottom w:val="0"/>
          <w:divBdr>
            <w:top w:val="none" w:sz="0" w:space="0" w:color="auto"/>
            <w:left w:val="none" w:sz="0" w:space="0" w:color="auto"/>
            <w:bottom w:val="none" w:sz="0" w:space="0" w:color="auto"/>
            <w:right w:val="none" w:sz="0" w:space="0" w:color="auto"/>
          </w:divBdr>
        </w:div>
      </w:divsChild>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480585160">
      <w:bodyDiv w:val="1"/>
      <w:marLeft w:val="0"/>
      <w:marRight w:val="0"/>
      <w:marTop w:val="0"/>
      <w:marBottom w:val="0"/>
      <w:divBdr>
        <w:top w:val="none" w:sz="0" w:space="0" w:color="auto"/>
        <w:left w:val="none" w:sz="0" w:space="0" w:color="auto"/>
        <w:bottom w:val="none" w:sz="0" w:space="0" w:color="auto"/>
        <w:right w:val="none" w:sz="0" w:space="0" w:color="auto"/>
      </w:divBdr>
    </w:div>
    <w:div w:id="537356425">
      <w:bodyDiv w:val="1"/>
      <w:marLeft w:val="0"/>
      <w:marRight w:val="0"/>
      <w:marTop w:val="0"/>
      <w:marBottom w:val="0"/>
      <w:divBdr>
        <w:top w:val="none" w:sz="0" w:space="0" w:color="auto"/>
        <w:left w:val="none" w:sz="0" w:space="0" w:color="auto"/>
        <w:bottom w:val="none" w:sz="0" w:space="0" w:color="auto"/>
        <w:right w:val="none" w:sz="0" w:space="0" w:color="auto"/>
      </w:divBdr>
      <w:divsChild>
        <w:div w:id="1002242763">
          <w:marLeft w:val="360"/>
          <w:marRight w:val="0"/>
          <w:marTop w:val="4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8341518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0963701">
      <w:bodyDiv w:val="1"/>
      <w:marLeft w:val="0"/>
      <w:marRight w:val="0"/>
      <w:marTop w:val="0"/>
      <w:marBottom w:val="0"/>
      <w:divBdr>
        <w:top w:val="none" w:sz="0" w:space="0" w:color="auto"/>
        <w:left w:val="none" w:sz="0" w:space="0" w:color="auto"/>
        <w:bottom w:val="none" w:sz="0" w:space="0" w:color="auto"/>
        <w:right w:val="none" w:sz="0" w:space="0" w:color="auto"/>
      </w:divBdr>
      <w:divsChild>
        <w:div w:id="622274229">
          <w:marLeft w:val="547"/>
          <w:marRight w:val="0"/>
          <w:marTop w:val="115"/>
          <w:marBottom w:val="0"/>
          <w:divBdr>
            <w:top w:val="none" w:sz="0" w:space="0" w:color="auto"/>
            <w:left w:val="none" w:sz="0" w:space="0" w:color="auto"/>
            <w:bottom w:val="none" w:sz="0" w:space="0" w:color="auto"/>
            <w:right w:val="none" w:sz="0" w:space="0" w:color="auto"/>
          </w:divBdr>
        </w:div>
        <w:div w:id="1263302413">
          <w:marLeft w:val="1166"/>
          <w:marRight w:val="0"/>
          <w:marTop w:val="96"/>
          <w:marBottom w:val="0"/>
          <w:divBdr>
            <w:top w:val="none" w:sz="0" w:space="0" w:color="auto"/>
            <w:left w:val="none" w:sz="0" w:space="0" w:color="auto"/>
            <w:bottom w:val="none" w:sz="0" w:space="0" w:color="auto"/>
            <w:right w:val="none" w:sz="0" w:space="0" w:color="auto"/>
          </w:divBdr>
        </w:div>
        <w:div w:id="848062834">
          <w:marLeft w:val="1166"/>
          <w:marRight w:val="0"/>
          <w:marTop w:val="96"/>
          <w:marBottom w:val="0"/>
          <w:divBdr>
            <w:top w:val="none" w:sz="0" w:space="0" w:color="auto"/>
            <w:left w:val="none" w:sz="0" w:space="0" w:color="auto"/>
            <w:bottom w:val="none" w:sz="0" w:space="0" w:color="auto"/>
            <w:right w:val="none" w:sz="0" w:space="0" w:color="auto"/>
          </w:divBdr>
        </w:div>
        <w:div w:id="1420252747">
          <w:marLeft w:val="1166"/>
          <w:marRight w:val="0"/>
          <w:marTop w:val="96"/>
          <w:marBottom w:val="0"/>
          <w:divBdr>
            <w:top w:val="none" w:sz="0" w:space="0" w:color="auto"/>
            <w:left w:val="none" w:sz="0" w:space="0" w:color="auto"/>
            <w:bottom w:val="none" w:sz="0" w:space="0" w:color="auto"/>
            <w:right w:val="none" w:sz="0" w:space="0" w:color="auto"/>
          </w:divBdr>
        </w:div>
        <w:div w:id="2143039767">
          <w:marLeft w:val="1800"/>
          <w:marRight w:val="0"/>
          <w:marTop w:val="77"/>
          <w:marBottom w:val="0"/>
          <w:divBdr>
            <w:top w:val="none" w:sz="0" w:space="0" w:color="auto"/>
            <w:left w:val="none" w:sz="0" w:space="0" w:color="auto"/>
            <w:bottom w:val="none" w:sz="0" w:space="0" w:color="auto"/>
            <w:right w:val="none" w:sz="0" w:space="0" w:color="auto"/>
          </w:divBdr>
        </w:div>
        <w:div w:id="1648046098">
          <w:marLeft w:val="1800"/>
          <w:marRight w:val="0"/>
          <w:marTop w:val="77"/>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89373275">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10305601">
      <w:bodyDiv w:val="1"/>
      <w:marLeft w:val="0"/>
      <w:marRight w:val="0"/>
      <w:marTop w:val="0"/>
      <w:marBottom w:val="0"/>
      <w:divBdr>
        <w:top w:val="none" w:sz="0" w:space="0" w:color="auto"/>
        <w:left w:val="none" w:sz="0" w:space="0" w:color="auto"/>
        <w:bottom w:val="none" w:sz="0" w:space="0" w:color="auto"/>
        <w:right w:val="none" w:sz="0" w:space="0" w:color="auto"/>
      </w:divBdr>
    </w:div>
    <w:div w:id="714622943">
      <w:bodyDiv w:val="1"/>
      <w:marLeft w:val="0"/>
      <w:marRight w:val="0"/>
      <w:marTop w:val="0"/>
      <w:marBottom w:val="0"/>
      <w:divBdr>
        <w:top w:val="none" w:sz="0" w:space="0" w:color="auto"/>
        <w:left w:val="none" w:sz="0" w:space="0" w:color="auto"/>
        <w:bottom w:val="none" w:sz="0" w:space="0" w:color="auto"/>
        <w:right w:val="none" w:sz="0" w:space="0" w:color="auto"/>
      </w:divBdr>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4401478">
      <w:bodyDiv w:val="1"/>
      <w:marLeft w:val="0"/>
      <w:marRight w:val="0"/>
      <w:marTop w:val="0"/>
      <w:marBottom w:val="0"/>
      <w:divBdr>
        <w:top w:val="none" w:sz="0" w:space="0" w:color="auto"/>
        <w:left w:val="none" w:sz="0" w:space="0" w:color="auto"/>
        <w:bottom w:val="none" w:sz="0" w:space="0" w:color="auto"/>
        <w:right w:val="none" w:sz="0" w:space="0" w:color="auto"/>
      </w:divBdr>
      <w:divsChild>
        <w:div w:id="155534868">
          <w:marLeft w:val="547"/>
          <w:marRight w:val="0"/>
          <w:marTop w:val="115"/>
          <w:marBottom w:val="0"/>
          <w:divBdr>
            <w:top w:val="none" w:sz="0" w:space="0" w:color="auto"/>
            <w:left w:val="none" w:sz="0" w:space="0" w:color="auto"/>
            <w:bottom w:val="none" w:sz="0" w:space="0" w:color="auto"/>
            <w:right w:val="none" w:sz="0" w:space="0" w:color="auto"/>
          </w:divBdr>
        </w:div>
        <w:div w:id="1871528464">
          <w:marLeft w:val="1166"/>
          <w:marRight w:val="0"/>
          <w:marTop w:val="96"/>
          <w:marBottom w:val="0"/>
          <w:divBdr>
            <w:top w:val="none" w:sz="0" w:space="0" w:color="auto"/>
            <w:left w:val="none" w:sz="0" w:space="0" w:color="auto"/>
            <w:bottom w:val="none" w:sz="0" w:space="0" w:color="auto"/>
            <w:right w:val="none" w:sz="0" w:space="0" w:color="auto"/>
          </w:divBdr>
        </w:div>
        <w:div w:id="10224838">
          <w:marLeft w:val="1166"/>
          <w:marRight w:val="0"/>
          <w:marTop w:val="96"/>
          <w:marBottom w:val="0"/>
          <w:divBdr>
            <w:top w:val="none" w:sz="0" w:space="0" w:color="auto"/>
            <w:left w:val="none" w:sz="0" w:space="0" w:color="auto"/>
            <w:bottom w:val="none" w:sz="0" w:space="0" w:color="auto"/>
            <w:right w:val="none" w:sz="0" w:space="0" w:color="auto"/>
          </w:divBdr>
        </w:div>
        <w:div w:id="664169610">
          <w:marLeft w:val="1166"/>
          <w:marRight w:val="0"/>
          <w:marTop w:val="96"/>
          <w:marBottom w:val="0"/>
          <w:divBdr>
            <w:top w:val="none" w:sz="0" w:space="0" w:color="auto"/>
            <w:left w:val="none" w:sz="0" w:space="0" w:color="auto"/>
            <w:bottom w:val="none" w:sz="0" w:space="0" w:color="auto"/>
            <w:right w:val="none" w:sz="0" w:space="0" w:color="auto"/>
          </w:divBdr>
        </w:div>
        <w:div w:id="28453842">
          <w:marLeft w:val="1800"/>
          <w:marRight w:val="0"/>
          <w:marTop w:val="77"/>
          <w:marBottom w:val="0"/>
          <w:divBdr>
            <w:top w:val="none" w:sz="0" w:space="0" w:color="auto"/>
            <w:left w:val="none" w:sz="0" w:space="0" w:color="auto"/>
            <w:bottom w:val="none" w:sz="0" w:space="0" w:color="auto"/>
            <w:right w:val="none" w:sz="0" w:space="0" w:color="auto"/>
          </w:divBdr>
        </w:div>
        <w:div w:id="1998799898">
          <w:marLeft w:val="1800"/>
          <w:marRight w:val="0"/>
          <w:marTop w:val="77"/>
          <w:marBottom w:val="0"/>
          <w:divBdr>
            <w:top w:val="none" w:sz="0" w:space="0" w:color="auto"/>
            <w:left w:val="none" w:sz="0" w:space="0" w:color="auto"/>
            <w:bottom w:val="none" w:sz="0" w:space="0" w:color="auto"/>
            <w:right w:val="none" w:sz="0" w:space="0" w:color="auto"/>
          </w:divBdr>
        </w:div>
      </w:divsChild>
    </w:div>
    <w:div w:id="774835723">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4952057">
      <w:bodyDiv w:val="1"/>
      <w:marLeft w:val="0"/>
      <w:marRight w:val="0"/>
      <w:marTop w:val="0"/>
      <w:marBottom w:val="0"/>
      <w:divBdr>
        <w:top w:val="none" w:sz="0" w:space="0" w:color="auto"/>
        <w:left w:val="none" w:sz="0" w:space="0" w:color="auto"/>
        <w:bottom w:val="none" w:sz="0" w:space="0" w:color="auto"/>
        <w:right w:val="none" w:sz="0" w:space="0" w:color="auto"/>
      </w:divBdr>
      <w:divsChild>
        <w:div w:id="2039891867">
          <w:marLeft w:val="1685"/>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3602283">
      <w:bodyDiv w:val="1"/>
      <w:marLeft w:val="0"/>
      <w:marRight w:val="0"/>
      <w:marTop w:val="0"/>
      <w:marBottom w:val="0"/>
      <w:divBdr>
        <w:top w:val="none" w:sz="0" w:space="0" w:color="auto"/>
        <w:left w:val="none" w:sz="0" w:space="0" w:color="auto"/>
        <w:bottom w:val="none" w:sz="0" w:space="0" w:color="auto"/>
        <w:right w:val="none" w:sz="0" w:space="0" w:color="auto"/>
      </w:divBdr>
    </w:div>
    <w:div w:id="1069504094">
      <w:bodyDiv w:val="1"/>
      <w:marLeft w:val="0"/>
      <w:marRight w:val="0"/>
      <w:marTop w:val="0"/>
      <w:marBottom w:val="0"/>
      <w:divBdr>
        <w:top w:val="none" w:sz="0" w:space="0" w:color="auto"/>
        <w:left w:val="none" w:sz="0" w:space="0" w:color="auto"/>
        <w:bottom w:val="none" w:sz="0" w:space="0" w:color="auto"/>
        <w:right w:val="none" w:sz="0" w:space="0" w:color="auto"/>
      </w:divBdr>
      <w:divsChild>
        <w:div w:id="763770659">
          <w:marLeft w:val="1685"/>
          <w:marRight w:val="0"/>
          <w:marTop w:val="6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8649082">
      <w:bodyDiv w:val="1"/>
      <w:marLeft w:val="0"/>
      <w:marRight w:val="0"/>
      <w:marTop w:val="0"/>
      <w:marBottom w:val="0"/>
      <w:divBdr>
        <w:top w:val="none" w:sz="0" w:space="0" w:color="auto"/>
        <w:left w:val="none" w:sz="0" w:space="0" w:color="auto"/>
        <w:bottom w:val="none" w:sz="0" w:space="0" w:color="auto"/>
        <w:right w:val="none" w:sz="0" w:space="0" w:color="auto"/>
      </w:divBdr>
      <w:divsChild>
        <w:div w:id="1763909382">
          <w:marLeft w:val="1685"/>
          <w:marRight w:val="0"/>
          <w:marTop w:val="67"/>
          <w:marBottom w:val="0"/>
          <w:divBdr>
            <w:top w:val="none" w:sz="0" w:space="0" w:color="auto"/>
            <w:left w:val="none" w:sz="0" w:space="0" w:color="auto"/>
            <w:bottom w:val="none" w:sz="0" w:space="0" w:color="auto"/>
            <w:right w:val="none" w:sz="0" w:space="0" w:color="auto"/>
          </w:divBdr>
        </w:div>
        <w:div w:id="1623148588">
          <w:marLeft w:val="2059"/>
          <w:marRight w:val="0"/>
          <w:marTop w:val="67"/>
          <w:marBottom w:val="0"/>
          <w:divBdr>
            <w:top w:val="none" w:sz="0" w:space="0" w:color="auto"/>
            <w:left w:val="none" w:sz="0" w:space="0" w:color="auto"/>
            <w:bottom w:val="none" w:sz="0" w:space="0" w:color="auto"/>
            <w:right w:val="none" w:sz="0" w:space="0" w:color="auto"/>
          </w:divBdr>
        </w:div>
        <w:div w:id="121846973">
          <w:marLeft w:val="2059"/>
          <w:marRight w:val="0"/>
          <w:marTop w:val="6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587785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35359090">
      <w:bodyDiv w:val="1"/>
      <w:marLeft w:val="0"/>
      <w:marRight w:val="0"/>
      <w:marTop w:val="0"/>
      <w:marBottom w:val="0"/>
      <w:divBdr>
        <w:top w:val="none" w:sz="0" w:space="0" w:color="auto"/>
        <w:left w:val="none" w:sz="0" w:space="0" w:color="auto"/>
        <w:bottom w:val="none" w:sz="0" w:space="0" w:color="auto"/>
        <w:right w:val="none" w:sz="0" w:space="0" w:color="auto"/>
      </w:divBdr>
      <w:divsChild>
        <w:div w:id="579364675">
          <w:marLeft w:val="547"/>
          <w:marRight w:val="0"/>
          <w:marTop w:val="86"/>
          <w:marBottom w:val="0"/>
          <w:divBdr>
            <w:top w:val="none" w:sz="0" w:space="0" w:color="auto"/>
            <w:left w:val="none" w:sz="0" w:space="0" w:color="auto"/>
            <w:bottom w:val="none" w:sz="0" w:space="0" w:color="auto"/>
            <w:right w:val="none" w:sz="0" w:space="0" w:color="auto"/>
          </w:divBdr>
        </w:div>
        <w:div w:id="1885175205">
          <w:marLeft w:val="1166"/>
          <w:marRight w:val="0"/>
          <w:marTop w:val="77"/>
          <w:marBottom w:val="0"/>
          <w:divBdr>
            <w:top w:val="none" w:sz="0" w:space="0" w:color="auto"/>
            <w:left w:val="none" w:sz="0" w:space="0" w:color="auto"/>
            <w:bottom w:val="none" w:sz="0" w:space="0" w:color="auto"/>
            <w:right w:val="none" w:sz="0" w:space="0" w:color="auto"/>
          </w:divBdr>
        </w:div>
        <w:div w:id="1549486143">
          <w:marLeft w:val="1166"/>
          <w:marRight w:val="0"/>
          <w:marTop w:val="77"/>
          <w:marBottom w:val="0"/>
          <w:divBdr>
            <w:top w:val="none" w:sz="0" w:space="0" w:color="auto"/>
            <w:left w:val="none" w:sz="0" w:space="0" w:color="auto"/>
            <w:bottom w:val="none" w:sz="0" w:space="0" w:color="auto"/>
            <w:right w:val="none" w:sz="0" w:space="0" w:color="auto"/>
          </w:divBdr>
        </w:div>
        <w:div w:id="1058089348">
          <w:marLeft w:val="1166"/>
          <w:marRight w:val="0"/>
          <w:marTop w:val="77"/>
          <w:marBottom w:val="0"/>
          <w:divBdr>
            <w:top w:val="none" w:sz="0" w:space="0" w:color="auto"/>
            <w:left w:val="none" w:sz="0" w:space="0" w:color="auto"/>
            <w:bottom w:val="none" w:sz="0" w:space="0" w:color="auto"/>
            <w:right w:val="none" w:sz="0" w:space="0" w:color="auto"/>
          </w:divBdr>
        </w:div>
        <w:div w:id="1354720622">
          <w:marLeft w:val="1166"/>
          <w:marRight w:val="0"/>
          <w:marTop w:val="77"/>
          <w:marBottom w:val="0"/>
          <w:divBdr>
            <w:top w:val="none" w:sz="0" w:space="0" w:color="auto"/>
            <w:left w:val="none" w:sz="0" w:space="0" w:color="auto"/>
            <w:bottom w:val="none" w:sz="0" w:space="0" w:color="auto"/>
            <w:right w:val="none" w:sz="0" w:space="0" w:color="auto"/>
          </w:divBdr>
        </w:div>
        <w:div w:id="247203305">
          <w:marLeft w:val="1166"/>
          <w:marRight w:val="0"/>
          <w:marTop w:val="77"/>
          <w:marBottom w:val="0"/>
          <w:divBdr>
            <w:top w:val="none" w:sz="0" w:space="0" w:color="auto"/>
            <w:left w:val="none" w:sz="0" w:space="0" w:color="auto"/>
            <w:bottom w:val="none" w:sz="0" w:space="0" w:color="auto"/>
            <w:right w:val="none" w:sz="0" w:space="0" w:color="auto"/>
          </w:divBdr>
        </w:div>
        <w:div w:id="417990315">
          <w:marLeft w:val="1166"/>
          <w:marRight w:val="0"/>
          <w:marTop w:val="77"/>
          <w:marBottom w:val="0"/>
          <w:divBdr>
            <w:top w:val="none" w:sz="0" w:space="0" w:color="auto"/>
            <w:left w:val="none" w:sz="0" w:space="0" w:color="auto"/>
            <w:bottom w:val="none" w:sz="0" w:space="0" w:color="auto"/>
            <w:right w:val="none" w:sz="0" w:space="0" w:color="auto"/>
          </w:divBdr>
        </w:div>
      </w:divsChild>
    </w:div>
    <w:div w:id="1265068772">
      <w:bodyDiv w:val="1"/>
      <w:marLeft w:val="0"/>
      <w:marRight w:val="0"/>
      <w:marTop w:val="0"/>
      <w:marBottom w:val="0"/>
      <w:divBdr>
        <w:top w:val="none" w:sz="0" w:space="0" w:color="auto"/>
        <w:left w:val="none" w:sz="0" w:space="0" w:color="auto"/>
        <w:bottom w:val="none" w:sz="0" w:space="0" w:color="auto"/>
        <w:right w:val="none" w:sz="0" w:space="0" w:color="auto"/>
      </w:divBdr>
      <w:divsChild>
        <w:div w:id="2027176374">
          <w:marLeft w:val="360"/>
          <w:marRight w:val="0"/>
          <w:marTop w:val="40"/>
          <w:marBottom w:val="0"/>
          <w:divBdr>
            <w:top w:val="none" w:sz="0" w:space="0" w:color="auto"/>
            <w:left w:val="none" w:sz="0" w:space="0" w:color="auto"/>
            <w:bottom w:val="none" w:sz="0" w:space="0" w:color="auto"/>
            <w:right w:val="none" w:sz="0" w:space="0" w:color="auto"/>
          </w:divBdr>
        </w:div>
        <w:div w:id="231894232">
          <w:marLeft w:val="360"/>
          <w:marRight w:val="0"/>
          <w:marTop w:val="40"/>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3876628">
      <w:bodyDiv w:val="1"/>
      <w:marLeft w:val="0"/>
      <w:marRight w:val="0"/>
      <w:marTop w:val="0"/>
      <w:marBottom w:val="0"/>
      <w:divBdr>
        <w:top w:val="none" w:sz="0" w:space="0" w:color="auto"/>
        <w:left w:val="none" w:sz="0" w:space="0" w:color="auto"/>
        <w:bottom w:val="none" w:sz="0" w:space="0" w:color="auto"/>
        <w:right w:val="none" w:sz="0" w:space="0" w:color="auto"/>
      </w:divBdr>
      <w:divsChild>
        <w:div w:id="692146651">
          <w:marLeft w:val="1685"/>
          <w:marRight w:val="0"/>
          <w:marTop w:val="67"/>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6832961">
      <w:bodyDiv w:val="1"/>
      <w:marLeft w:val="0"/>
      <w:marRight w:val="0"/>
      <w:marTop w:val="0"/>
      <w:marBottom w:val="0"/>
      <w:divBdr>
        <w:top w:val="none" w:sz="0" w:space="0" w:color="auto"/>
        <w:left w:val="none" w:sz="0" w:space="0" w:color="auto"/>
        <w:bottom w:val="none" w:sz="0" w:space="0" w:color="auto"/>
        <w:right w:val="none" w:sz="0" w:space="0" w:color="auto"/>
      </w:divBdr>
      <w:divsChild>
        <w:div w:id="127363165">
          <w:marLeft w:val="547"/>
          <w:marRight w:val="0"/>
          <w:marTop w:val="115"/>
          <w:marBottom w:val="0"/>
          <w:divBdr>
            <w:top w:val="none" w:sz="0" w:space="0" w:color="auto"/>
            <w:left w:val="none" w:sz="0" w:space="0" w:color="auto"/>
            <w:bottom w:val="none" w:sz="0" w:space="0" w:color="auto"/>
            <w:right w:val="none" w:sz="0" w:space="0" w:color="auto"/>
          </w:divBdr>
        </w:div>
        <w:div w:id="753479563">
          <w:marLeft w:val="1166"/>
          <w:marRight w:val="0"/>
          <w:marTop w:val="96"/>
          <w:marBottom w:val="0"/>
          <w:divBdr>
            <w:top w:val="none" w:sz="0" w:space="0" w:color="auto"/>
            <w:left w:val="none" w:sz="0" w:space="0" w:color="auto"/>
            <w:bottom w:val="none" w:sz="0" w:space="0" w:color="auto"/>
            <w:right w:val="none" w:sz="0" w:space="0" w:color="auto"/>
          </w:divBdr>
        </w:div>
        <w:div w:id="325089385">
          <w:marLeft w:val="1166"/>
          <w:marRight w:val="0"/>
          <w:marTop w:val="96"/>
          <w:marBottom w:val="0"/>
          <w:divBdr>
            <w:top w:val="none" w:sz="0" w:space="0" w:color="auto"/>
            <w:left w:val="none" w:sz="0" w:space="0" w:color="auto"/>
            <w:bottom w:val="none" w:sz="0" w:space="0" w:color="auto"/>
            <w:right w:val="none" w:sz="0" w:space="0" w:color="auto"/>
          </w:divBdr>
        </w:div>
        <w:div w:id="1378429757">
          <w:marLeft w:val="1166"/>
          <w:marRight w:val="0"/>
          <w:marTop w:val="96"/>
          <w:marBottom w:val="0"/>
          <w:divBdr>
            <w:top w:val="none" w:sz="0" w:space="0" w:color="auto"/>
            <w:left w:val="none" w:sz="0" w:space="0" w:color="auto"/>
            <w:bottom w:val="none" w:sz="0" w:space="0" w:color="auto"/>
            <w:right w:val="none" w:sz="0" w:space="0" w:color="auto"/>
          </w:divBdr>
        </w:div>
        <w:div w:id="1282493614">
          <w:marLeft w:val="1800"/>
          <w:marRight w:val="0"/>
          <w:marTop w:val="77"/>
          <w:marBottom w:val="0"/>
          <w:divBdr>
            <w:top w:val="none" w:sz="0" w:space="0" w:color="auto"/>
            <w:left w:val="none" w:sz="0" w:space="0" w:color="auto"/>
            <w:bottom w:val="none" w:sz="0" w:space="0" w:color="auto"/>
            <w:right w:val="none" w:sz="0" w:space="0" w:color="auto"/>
          </w:divBdr>
        </w:div>
        <w:div w:id="46611853">
          <w:marLeft w:val="1800"/>
          <w:marRight w:val="0"/>
          <w:marTop w:val="77"/>
          <w:marBottom w:val="0"/>
          <w:divBdr>
            <w:top w:val="none" w:sz="0" w:space="0" w:color="auto"/>
            <w:left w:val="none" w:sz="0" w:space="0" w:color="auto"/>
            <w:bottom w:val="none" w:sz="0" w:space="0" w:color="auto"/>
            <w:right w:val="none" w:sz="0" w:space="0" w:color="auto"/>
          </w:divBdr>
        </w:div>
      </w:divsChild>
    </w:div>
    <w:div w:id="1381784598">
      <w:bodyDiv w:val="1"/>
      <w:marLeft w:val="0"/>
      <w:marRight w:val="0"/>
      <w:marTop w:val="0"/>
      <w:marBottom w:val="0"/>
      <w:divBdr>
        <w:top w:val="none" w:sz="0" w:space="0" w:color="auto"/>
        <w:left w:val="none" w:sz="0" w:space="0" w:color="auto"/>
        <w:bottom w:val="none" w:sz="0" w:space="0" w:color="auto"/>
        <w:right w:val="none" w:sz="0" w:space="0" w:color="auto"/>
      </w:divBdr>
      <w:divsChild>
        <w:div w:id="1404837730">
          <w:marLeft w:val="547"/>
          <w:marRight w:val="0"/>
          <w:marTop w:val="115"/>
          <w:marBottom w:val="0"/>
          <w:divBdr>
            <w:top w:val="none" w:sz="0" w:space="0" w:color="auto"/>
            <w:left w:val="none" w:sz="0" w:space="0" w:color="auto"/>
            <w:bottom w:val="none" w:sz="0" w:space="0" w:color="auto"/>
            <w:right w:val="none" w:sz="0" w:space="0" w:color="auto"/>
          </w:divBdr>
        </w:div>
        <w:div w:id="718743380">
          <w:marLeft w:val="1166"/>
          <w:marRight w:val="0"/>
          <w:marTop w:val="96"/>
          <w:marBottom w:val="0"/>
          <w:divBdr>
            <w:top w:val="none" w:sz="0" w:space="0" w:color="auto"/>
            <w:left w:val="none" w:sz="0" w:space="0" w:color="auto"/>
            <w:bottom w:val="none" w:sz="0" w:space="0" w:color="auto"/>
            <w:right w:val="none" w:sz="0" w:space="0" w:color="auto"/>
          </w:divBdr>
        </w:div>
        <w:div w:id="1219317387">
          <w:marLeft w:val="1166"/>
          <w:marRight w:val="0"/>
          <w:marTop w:val="96"/>
          <w:marBottom w:val="0"/>
          <w:divBdr>
            <w:top w:val="none" w:sz="0" w:space="0" w:color="auto"/>
            <w:left w:val="none" w:sz="0" w:space="0" w:color="auto"/>
            <w:bottom w:val="none" w:sz="0" w:space="0" w:color="auto"/>
            <w:right w:val="none" w:sz="0" w:space="0" w:color="auto"/>
          </w:divBdr>
        </w:div>
        <w:div w:id="2085101434">
          <w:marLeft w:val="1166"/>
          <w:marRight w:val="0"/>
          <w:marTop w:val="96"/>
          <w:marBottom w:val="0"/>
          <w:divBdr>
            <w:top w:val="none" w:sz="0" w:space="0" w:color="auto"/>
            <w:left w:val="none" w:sz="0" w:space="0" w:color="auto"/>
            <w:bottom w:val="none" w:sz="0" w:space="0" w:color="auto"/>
            <w:right w:val="none" w:sz="0" w:space="0" w:color="auto"/>
          </w:divBdr>
        </w:div>
        <w:div w:id="1617711995">
          <w:marLeft w:val="1800"/>
          <w:marRight w:val="0"/>
          <w:marTop w:val="77"/>
          <w:marBottom w:val="0"/>
          <w:divBdr>
            <w:top w:val="none" w:sz="0" w:space="0" w:color="auto"/>
            <w:left w:val="none" w:sz="0" w:space="0" w:color="auto"/>
            <w:bottom w:val="none" w:sz="0" w:space="0" w:color="auto"/>
            <w:right w:val="none" w:sz="0" w:space="0" w:color="auto"/>
          </w:divBdr>
        </w:div>
        <w:div w:id="2099936630">
          <w:marLeft w:val="1800"/>
          <w:marRight w:val="0"/>
          <w:marTop w:val="77"/>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90562394">
      <w:bodyDiv w:val="1"/>
      <w:marLeft w:val="0"/>
      <w:marRight w:val="0"/>
      <w:marTop w:val="0"/>
      <w:marBottom w:val="0"/>
      <w:divBdr>
        <w:top w:val="none" w:sz="0" w:space="0" w:color="auto"/>
        <w:left w:val="none" w:sz="0" w:space="0" w:color="auto"/>
        <w:bottom w:val="none" w:sz="0" w:space="0" w:color="auto"/>
        <w:right w:val="none" w:sz="0" w:space="0" w:color="auto"/>
      </w:divBdr>
      <w:divsChild>
        <w:div w:id="526453761">
          <w:marLeft w:val="360"/>
          <w:marRight w:val="0"/>
          <w:marTop w:val="40"/>
          <w:marBottom w:val="0"/>
          <w:divBdr>
            <w:top w:val="none" w:sz="0" w:space="0" w:color="auto"/>
            <w:left w:val="none" w:sz="0" w:space="0" w:color="auto"/>
            <w:bottom w:val="none" w:sz="0" w:space="0" w:color="auto"/>
            <w:right w:val="none" w:sz="0" w:space="0" w:color="auto"/>
          </w:divBdr>
        </w:div>
        <w:div w:id="2081294503">
          <w:marLeft w:val="1080"/>
          <w:marRight w:val="0"/>
          <w:marTop w:val="40"/>
          <w:marBottom w:val="0"/>
          <w:divBdr>
            <w:top w:val="none" w:sz="0" w:space="0" w:color="auto"/>
            <w:left w:val="none" w:sz="0" w:space="0" w:color="auto"/>
            <w:bottom w:val="none" w:sz="0" w:space="0" w:color="auto"/>
            <w:right w:val="none" w:sz="0" w:space="0" w:color="auto"/>
          </w:divBdr>
        </w:div>
        <w:div w:id="652761068">
          <w:marLeft w:val="360"/>
          <w:marRight w:val="0"/>
          <w:marTop w:val="40"/>
          <w:marBottom w:val="0"/>
          <w:divBdr>
            <w:top w:val="none" w:sz="0" w:space="0" w:color="auto"/>
            <w:left w:val="none" w:sz="0" w:space="0" w:color="auto"/>
            <w:bottom w:val="none" w:sz="0" w:space="0" w:color="auto"/>
            <w:right w:val="none" w:sz="0" w:space="0" w:color="auto"/>
          </w:divBdr>
        </w:div>
        <w:div w:id="1633055833">
          <w:marLeft w:val="360"/>
          <w:marRight w:val="0"/>
          <w:marTop w:val="40"/>
          <w:marBottom w:val="0"/>
          <w:divBdr>
            <w:top w:val="none" w:sz="0" w:space="0" w:color="auto"/>
            <w:left w:val="none" w:sz="0" w:space="0" w:color="auto"/>
            <w:bottom w:val="none" w:sz="0" w:space="0" w:color="auto"/>
            <w:right w:val="none" w:sz="0" w:space="0" w:color="auto"/>
          </w:divBdr>
        </w:div>
        <w:div w:id="1733459175">
          <w:marLeft w:val="446"/>
          <w:marRight w:val="0"/>
          <w:marTop w:val="40"/>
          <w:marBottom w:val="0"/>
          <w:divBdr>
            <w:top w:val="none" w:sz="0" w:space="0" w:color="auto"/>
            <w:left w:val="none" w:sz="0" w:space="0" w:color="auto"/>
            <w:bottom w:val="none" w:sz="0" w:space="0" w:color="auto"/>
            <w:right w:val="none" w:sz="0" w:space="0" w:color="auto"/>
          </w:divBdr>
        </w:div>
        <w:div w:id="574127861">
          <w:marLeft w:val="1166"/>
          <w:marRight w:val="0"/>
          <w:marTop w:val="40"/>
          <w:marBottom w:val="0"/>
          <w:divBdr>
            <w:top w:val="none" w:sz="0" w:space="0" w:color="auto"/>
            <w:left w:val="none" w:sz="0" w:space="0" w:color="auto"/>
            <w:bottom w:val="none" w:sz="0" w:space="0" w:color="auto"/>
            <w:right w:val="none" w:sz="0" w:space="0" w:color="auto"/>
          </w:divBdr>
        </w:div>
        <w:div w:id="365761955">
          <w:marLeft w:val="446"/>
          <w:marRight w:val="0"/>
          <w:marTop w:val="40"/>
          <w:marBottom w:val="0"/>
          <w:divBdr>
            <w:top w:val="none" w:sz="0" w:space="0" w:color="auto"/>
            <w:left w:val="none" w:sz="0" w:space="0" w:color="auto"/>
            <w:bottom w:val="none" w:sz="0" w:space="0" w:color="auto"/>
            <w:right w:val="none" w:sz="0" w:space="0" w:color="auto"/>
          </w:divBdr>
        </w:div>
        <w:div w:id="1629621845">
          <w:marLeft w:val="1080"/>
          <w:marRight w:val="0"/>
          <w:marTop w:val="40"/>
          <w:marBottom w:val="0"/>
          <w:divBdr>
            <w:top w:val="none" w:sz="0" w:space="0" w:color="auto"/>
            <w:left w:val="none" w:sz="0" w:space="0" w:color="auto"/>
            <w:bottom w:val="none" w:sz="0" w:space="0" w:color="auto"/>
            <w:right w:val="none" w:sz="0" w:space="0" w:color="auto"/>
          </w:divBdr>
        </w:div>
        <w:div w:id="1870795870">
          <w:marLeft w:val="1080"/>
          <w:marRight w:val="0"/>
          <w:marTop w:val="4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0831860">
      <w:bodyDiv w:val="1"/>
      <w:marLeft w:val="0"/>
      <w:marRight w:val="0"/>
      <w:marTop w:val="0"/>
      <w:marBottom w:val="0"/>
      <w:divBdr>
        <w:top w:val="none" w:sz="0" w:space="0" w:color="auto"/>
        <w:left w:val="none" w:sz="0" w:space="0" w:color="auto"/>
        <w:bottom w:val="none" w:sz="0" w:space="0" w:color="auto"/>
        <w:right w:val="none" w:sz="0" w:space="0" w:color="auto"/>
      </w:divBdr>
      <w:divsChild>
        <w:div w:id="1383483942">
          <w:marLeft w:val="547"/>
          <w:marRight w:val="0"/>
          <w:marTop w:val="86"/>
          <w:marBottom w:val="0"/>
          <w:divBdr>
            <w:top w:val="none" w:sz="0" w:space="0" w:color="auto"/>
            <w:left w:val="none" w:sz="0" w:space="0" w:color="auto"/>
            <w:bottom w:val="none" w:sz="0" w:space="0" w:color="auto"/>
            <w:right w:val="none" w:sz="0" w:space="0" w:color="auto"/>
          </w:divBdr>
        </w:div>
        <w:div w:id="293875683">
          <w:marLeft w:val="1166"/>
          <w:marRight w:val="0"/>
          <w:marTop w:val="77"/>
          <w:marBottom w:val="0"/>
          <w:divBdr>
            <w:top w:val="none" w:sz="0" w:space="0" w:color="auto"/>
            <w:left w:val="none" w:sz="0" w:space="0" w:color="auto"/>
            <w:bottom w:val="none" w:sz="0" w:space="0" w:color="auto"/>
            <w:right w:val="none" w:sz="0" w:space="0" w:color="auto"/>
          </w:divBdr>
        </w:div>
        <w:div w:id="331493330">
          <w:marLeft w:val="1166"/>
          <w:marRight w:val="0"/>
          <w:marTop w:val="77"/>
          <w:marBottom w:val="0"/>
          <w:divBdr>
            <w:top w:val="none" w:sz="0" w:space="0" w:color="auto"/>
            <w:left w:val="none" w:sz="0" w:space="0" w:color="auto"/>
            <w:bottom w:val="none" w:sz="0" w:space="0" w:color="auto"/>
            <w:right w:val="none" w:sz="0" w:space="0" w:color="auto"/>
          </w:divBdr>
        </w:div>
        <w:div w:id="782379084">
          <w:marLeft w:val="1166"/>
          <w:marRight w:val="0"/>
          <w:marTop w:val="77"/>
          <w:marBottom w:val="0"/>
          <w:divBdr>
            <w:top w:val="none" w:sz="0" w:space="0" w:color="auto"/>
            <w:left w:val="none" w:sz="0" w:space="0" w:color="auto"/>
            <w:bottom w:val="none" w:sz="0" w:space="0" w:color="auto"/>
            <w:right w:val="none" w:sz="0" w:space="0" w:color="auto"/>
          </w:divBdr>
        </w:div>
        <w:div w:id="147090926">
          <w:marLeft w:val="1166"/>
          <w:marRight w:val="0"/>
          <w:marTop w:val="77"/>
          <w:marBottom w:val="0"/>
          <w:divBdr>
            <w:top w:val="none" w:sz="0" w:space="0" w:color="auto"/>
            <w:left w:val="none" w:sz="0" w:space="0" w:color="auto"/>
            <w:bottom w:val="none" w:sz="0" w:space="0" w:color="auto"/>
            <w:right w:val="none" w:sz="0" w:space="0" w:color="auto"/>
          </w:divBdr>
        </w:div>
      </w:divsChild>
    </w:div>
    <w:div w:id="1552840091">
      <w:bodyDiv w:val="1"/>
      <w:marLeft w:val="0"/>
      <w:marRight w:val="0"/>
      <w:marTop w:val="0"/>
      <w:marBottom w:val="0"/>
      <w:divBdr>
        <w:top w:val="none" w:sz="0" w:space="0" w:color="auto"/>
        <w:left w:val="none" w:sz="0" w:space="0" w:color="auto"/>
        <w:bottom w:val="none" w:sz="0" w:space="0" w:color="auto"/>
        <w:right w:val="none" w:sz="0" w:space="0" w:color="auto"/>
      </w:divBdr>
      <w:divsChild>
        <w:div w:id="1688679155">
          <w:marLeft w:val="1310"/>
          <w:marRight w:val="0"/>
          <w:marTop w:val="77"/>
          <w:marBottom w:val="0"/>
          <w:divBdr>
            <w:top w:val="none" w:sz="0" w:space="0" w:color="auto"/>
            <w:left w:val="none" w:sz="0" w:space="0" w:color="auto"/>
            <w:bottom w:val="none" w:sz="0" w:space="0" w:color="auto"/>
            <w:right w:val="none" w:sz="0" w:space="0" w:color="auto"/>
          </w:divBdr>
        </w:div>
        <w:div w:id="2021396789">
          <w:marLeft w:val="1685"/>
          <w:marRight w:val="0"/>
          <w:marTop w:val="67"/>
          <w:marBottom w:val="0"/>
          <w:divBdr>
            <w:top w:val="none" w:sz="0" w:space="0" w:color="auto"/>
            <w:left w:val="none" w:sz="0" w:space="0" w:color="auto"/>
            <w:bottom w:val="none" w:sz="0" w:space="0" w:color="auto"/>
            <w:right w:val="none" w:sz="0" w:space="0" w:color="auto"/>
          </w:divBdr>
        </w:div>
        <w:div w:id="1109399518">
          <w:marLeft w:val="1310"/>
          <w:marRight w:val="0"/>
          <w:marTop w:val="77"/>
          <w:marBottom w:val="0"/>
          <w:divBdr>
            <w:top w:val="none" w:sz="0" w:space="0" w:color="auto"/>
            <w:left w:val="none" w:sz="0" w:space="0" w:color="auto"/>
            <w:bottom w:val="none" w:sz="0" w:space="0" w:color="auto"/>
            <w:right w:val="none" w:sz="0" w:space="0" w:color="auto"/>
          </w:divBdr>
        </w:div>
        <w:div w:id="2075080634">
          <w:marLeft w:val="1685"/>
          <w:marRight w:val="0"/>
          <w:marTop w:val="67"/>
          <w:marBottom w:val="0"/>
          <w:divBdr>
            <w:top w:val="none" w:sz="0" w:space="0" w:color="auto"/>
            <w:left w:val="none" w:sz="0" w:space="0" w:color="auto"/>
            <w:bottom w:val="none" w:sz="0" w:space="0" w:color="auto"/>
            <w:right w:val="none" w:sz="0" w:space="0" w:color="auto"/>
          </w:divBdr>
        </w:div>
        <w:div w:id="1181314355">
          <w:marLeft w:val="2059"/>
          <w:marRight w:val="0"/>
          <w:marTop w:val="67"/>
          <w:marBottom w:val="0"/>
          <w:divBdr>
            <w:top w:val="none" w:sz="0" w:space="0" w:color="auto"/>
            <w:left w:val="none" w:sz="0" w:space="0" w:color="auto"/>
            <w:bottom w:val="none" w:sz="0" w:space="0" w:color="auto"/>
            <w:right w:val="none" w:sz="0" w:space="0" w:color="auto"/>
          </w:divBdr>
        </w:div>
      </w:divsChild>
    </w:div>
    <w:div w:id="1579946495">
      <w:bodyDiv w:val="1"/>
      <w:marLeft w:val="0"/>
      <w:marRight w:val="0"/>
      <w:marTop w:val="0"/>
      <w:marBottom w:val="0"/>
      <w:divBdr>
        <w:top w:val="none" w:sz="0" w:space="0" w:color="auto"/>
        <w:left w:val="none" w:sz="0" w:space="0" w:color="auto"/>
        <w:bottom w:val="none" w:sz="0" w:space="0" w:color="auto"/>
        <w:right w:val="none" w:sz="0" w:space="0" w:color="auto"/>
      </w:divBdr>
      <w:divsChild>
        <w:div w:id="322128947">
          <w:marLeft w:val="547"/>
          <w:marRight w:val="0"/>
          <w:marTop w:val="115"/>
          <w:marBottom w:val="0"/>
          <w:divBdr>
            <w:top w:val="none" w:sz="0" w:space="0" w:color="auto"/>
            <w:left w:val="none" w:sz="0" w:space="0" w:color="auto"/>
            <w:bottom w:val="none" w:sz="0" w:space="0" w:color="auto"/>
            <w:right w:val="none" w:sz="0" w:space="0" w:color="auto"/>
          </w:divBdr>
        </w:div>
        <w:div w:id="73941426">
          <w:marLeft w:val="1166"/>
          <w:marRight w:val="0"/>
          <w:marTop w:val="96"/>
          <w:marBottom w:val="0"/>
          <w:divBdr>
            <w:top w:val="none" w:sz="0" w:space="0" w:color="auto"/>
            <w:left w:val="none" w:sz="0" w:space="0" w:color="auto"/>
            <w:bottom w:val="none" w:sz="0" w:space="0" w:color="auto"/>
            <w:right w:val="none" w:sz="0" w:space="0" w:color="auto"/>
          </w:divBdr>
        </w:div>
        <w:div w:id="912272937">
          <w:marLeft w:val="1166"/>
          <w:marRight w:val="0"/>
          <w:marTop w:val="96"/>
          <w:marBottom w:val="0"/>
          <w:divBdr>
            <w:top w:val="none" w:sz="0" w:space="0" w:color="auto"/>
            <w:left w:val="none" w:sz="0" w:space="0" w:color="auto"/>
            <w:bottom w:val="none" w:sz="0" w:space="0" w:color="auto"/>
            <w:right w:val="none" w:sz="0" w:space="0" w:color="auto"/>
          </w:divBdr>
        </w:div>
        <w:div w:id="633945384">
          <w:marLeft w:val="1166"/>
          <w:marRight w:val="0"/>
          <w:marTop w:val="96"/>
          <w:marBottom w:val="0"/>
          <w:divBdr>
            <w:top w:val="none" w:sz="0" w:space="0" w:color="auto"/>
            <w:left w:val="none" w:sz="0" w:space="0" w:color="auto"/>
            <w:bottom w:val="none" w:sz="0" w:space="0" w:color="auto"/>
            <w:right w:val="none" w:sz="0" w:space="0" w:color="auto"/>
          </w:divBdr>
        </w:div>
        <w:div w:id="414325404">
          <w:marLeft w:val="1800"/>
          <w:marRight w:val="0"/>
          <w:marTop w:val="77"/>
          <w:marBottom w:val="0"/>
          <w:divBdr>
            <w:top w:val="none" w:sz="0" w:space="0" w:color="auto"/>
            <w:left w:val="none" w:sz="0" w:space="0" w:color="auto"/>
            <w:bottom w:val="none" w:sz="0" w:space="0" w:color="auto"/>
            <w:right w:val="none" w:sz="0" w:space="0" w:color="auto"/>
          </w:divBdr>
        </w:div>
        <w:div w:id="1995865976">
          <w:marLeft w:val="1800"/>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6994">
      <w:bodyDiv w:val="1"/>
      <w:marLeft w:val="0"/>
      <w:marRight w:val="0"/>
      <w:marTop w:val="0"/>
      <w:marBottom w:val="0"/>
      <w:divBdr>
        <w:top w:val="none" w:sz="0" w:space="0" w:color="auto"/>
        <w:left w:val="none" w:sz="0" w:space="0" w:color="auto"/>
        <w:bottom w:val="none" w:sz="0" w:space="0" w:color="auto"/>
        <w:right w:val="none" w:sz="0" w:space="0" w:color="auto"/>
      </w:divBdr>
      <w:divsChild>
        <w:div w:id="511115570">
          <w:marLeft w:val="1685"/>
          <w:marRight w:val="0"/>
          <w:marTop w:val="67"/>
          <w:marBottom w:val="0"/>
          <w:divBdr>
            <w:top w:val="none" w:sz="0" w:space="0" w:color="auto"/>
            <w:left w:val="none" w:sz="0" w:space="0" w:color="auto"/>
            <w:bottom w:val="none" w:sz="0" w:space="0" w:color="auto"/>
            <w:right w:val="none" w:sz="0" w:space="0" w:color="auto"/>
          </w:divBdr>
        </w:div>
      </w:divsChild>
    </w:div>
    <w:div w:id="1853839236">
      <w:bodyDiv w:val="1"/>
      <w:marLeft w:val="0"/>
      <w:marRight w:val="0"/>
      <w:marTop w:val="0"/>
      <w:marBottom w:val="0"/>
      <w:divBdr>
        <w:top w:val="none" w:sz="0" w:space="0" w:color="auto"/>
        <w:left w:val="none" w:sz="0" w:space="0" w:color="auto"/>
        <w:bottom w:val="none" w:sz="0" w:space="0" w:color="auto"/>
        <w:right w:val="none" w:sz="0" w:space="0" w:color="auto"/>
      </w:divBdr>
    </w:div>
    <w:div w:id="1863007117">
      <w:bodyDiv w:val="1"/>
      <w:marLeft w:val="0"/>
      <w:marRight w:val="0"/>
      <w:marTop w:val="0"/>
      <w:marBottom w:val="0"/>
      <w:divBdr>
        <w:top w:val="none" w:sz="0" w:space="0" w:color="auto"/>
        <w:left w:val="none" w:sz="0" w:space="0" w:color="auto"/>
        <w:bottom w:val="none" w:sz="0" w:space="0" w:color="auto"/>
        <w:right w:val="none" w:sz="0" w:space="0" w:color="auto"/>
      </w:divBdr>
      <w:divsChild>
        <w:div w:id="1997495068">
          <w:marLeft w:val="1685"/>
          <w:marRight w:val="0"/>
          <w:marTop w:val="67"/>
          <w:marBottom w:val="0"/>
          <w:divBdr>
            <w:top w:val="none" w:sz="0" w:space="0" w:color="auto"/>
            <w:left w:val="none" w:sz="0" w:space="0" w:color="auto"/>
            <w:bottom w:val="none" w:sz="0" w:space="0" w:color="auto"/>
            <w:right w:val="none" w:sz="0" w:space="0" w:color="auto"/>
          </w:divBdr>
        </w:div>
      </w:divsChild>
    </w:div>
    <w:div w:id="1885945203">
      <w:bodyDiv w:val="1"/>
      <w:marLeft w:val="0"/>
      <w:marRight w:val="0"/>
      <w:marTop w:val="0"/>
      <w:marBottom w:val="0"/>
      <w:divBdr>
        <w:top w:val="none" w:sz="0" w:space="0" w:color="auto"/>
        <w:left w:val="none" w:sz="0" w:space="0" w:color="auto"/>
        <w:bottom w:val="none" w:sz="0" w:space="0" w:color="auto"/>
        <w:right w:val="none" w:sz="0" w:space="0" w:color="auto"/>
      </w:divBdr>
      <w:divsChild>
        <w:div w:id="624965793">
          <w:marLeft w:val="360"/>
          <w:marRight w:val="0"/>
          <w:marTop w:val="200"/>
          <w:marBottom w:val="0"/>
          <w:divBdr>
            <w:top w:val="none" w:sz="0" w:space="0" w:color="auto"/>
            <w:left w:val="none" w:sz="0" w:space="0" w:color="auto"/>
            <w:bottom w:val="none" w:sz="0" w:space="0" w:color="auto"/>
            <w:right w:val="none" w:sz="0" w:space="0" w:color="auto"/>
          </w:divBdr>
        </w:div>
        <w:div w:id="682902185">
          <w:marLeft w:val="1080"/>
          <w:marRight w:val="0"/>
          <w:marTop w:val="100"/>
          <w:marBottom w:val="0"/>
          <w:divBdr>
            <w:top w:val="none" w:sz="0" w:space="0" w:color="auto"/>
            <w:left w:val="none" w:sz="0" w:space="0" w:color="auto"/>
            <w:bottom w:val="none" w:sz="0" w:space="0" w:color="auto"/>
            <w:right w:val="none" w:sz="0" w:space="0" w:color="auto"/>
          </w:divBdr>
        </w:div>
        <w:div w:id="1944458566">
          <w:marLeft w:val="1800"/>
          <w:marRight w:val="0"/>
          <w:marTop w:val="100"/>
          <w:marBottom w:val="0"/>
          <w:divBdr>
            <w:top w:val="none" w:sz="0" w:space="0" w:color="auto"/>
            <w:left w:val="none" w:sz="0" w:space="0" w:color="auto"/>
            <w:bottom w:val="none" w:sz="0" w:space="0" w:color="auto"/>
            <w:right w:val="none" w:sz="0" w:space="0" w:color="auto"/>
          </w:divBdr>
        </w:div>
        <w:div w:id="1342850582">
          <w:marLeft w:val="1800"/>
          <w:marRight w:val="0"/>
          <w:marTop w:val="100"/>
          <w:marBottom w:val="0"/>
          <w:divBdr>
            <w:top w:val="none" w:sz="0" w:space="0" w:color="auto"/>
            <w:left w:val="none" w:sz="0" w:space="0" w:color="auto"/>
            <w:bottom w:val="none" w:sz="0" w:space="0" w:color="auto"/>
            <w:right w:val="none" w:sz="0" w:space="0" w:color="auto"/>
          </w:divBdr>
        </w:div>
        <w:div w:id="1398279223">
          <w:marLeft w:val="1080"/>
          <w:marRight w:val="0"/>
          <w:marTop w:val="100"/>
          <w:marBottom w:val="0"/>
          <w:divBdr>
            <w:top w:val="none" w:sz="0" w:space="0" w:color="auto"/>
            <w:left w:val="none" w:sz="0" w:space="0" w:color="auto"/>
            <w:bottom w:val="none" w:sz="0" w:space="0" w:color="auto"/>
            <w:right w:val="none" w:sz="0" w:space="0" w:color="auto"/>
          </w:divBdr>
        </w:div>
        <w:div w:id="697780745">
          <w:marLeft w:val="1080"/>
          <w:marRight w:val="0"/>
          <w:marTop w:val="100"/>
          <w:marBottom w:val="0"/>
          <w:divBdr>
            <w:top w:val="none" w:sz="0" w:space="0" w:color="auto"/>
            <w:left w:val="none" w:sz="0" w:space="0" w:color="auto"/>
            <w:bottom w:val="none" w:sz="0" w:space="0" w:color="auto"/>
            <w:right w:val="none" w:sz="0" w:space="0" w:color="auto"/>
          </w:divBdr>
        </w:div>
        <w:div w:id="1065690493">
          <w:marLeft w:val="360"/>
          <w:marRight w:val="0"/>
          <w:marTop w:val="200"/>
          <w:marBottom w:val="0"/>
          <w:divBdr>
            <w:top w:val="none" w:sz="0" w:space="0" w:color="auto"/>
            <w:left w:val="none" w:sz="0" w:space="0" w:color="auto"/>
            <w:bottom w:val="none" w:sz="0" w:space="0" w:color="auto"/>
            <w:right w:val="none" w:sz="0" w:space="0" w:color="auto"/>
          </w:divBdr>
        </w:div>
        <w:div w:id="1874265760">
          <w:marLeft w:val="1080"/>
          <w:marRight w:val="0"/>
          <w:marTop w:val="100"/>
          <w:marBottom w:val="0"/>
          <w:divBdr>
            <w:top w:val="none" w:sz="0" w:space="0" w:color="auto"/>
            <w:left w:val="none" w:sz="0" w:space="0" w:color="auto"/>
            <w:bottom w:val="none" w:sz="0" w:space="0" w:color="auto"/>
            <w:right w:val="none" w:sz="0" w:space="0" w:color="auto"/>
          </w:divBdr>
        </w:div>
        <w:div w:id="1198271547">
          <w:marLeft w:val="360"/>
          <w:marRight w:val="0"/>
          <w:marTop w:val="200"/>
          <w:marBottom w:val="0"/>
          <w:divBdr>
            <w:top w:val="none" w:sz="0" w:space="0" w:color="auto"/>
            <w:left w:val="none" w:sz="0" w:space="0" w:color="auto"/>
            <w:bottom w:val="none" w:sz="0" w:space="0" w:color="auto"/>
            <w:right w:val="none" w:sz="0" w:space="0" w:color="auto"/>
          </w:divBdr>
        </w:div>
        <w:div w:id="810561064">
          <w:marLeft w:val="1080"/>
          <w:marRight w:val="0"/>
          <w:marTop w:val="100"/>
          <w:marBottom w:val="0"/>
          <w:divBdr>
            <w:top w:val="none" w:sz="0" w:space="0" w:color="auto"/>
            <w:left w:val="none" w:sz="0" w:space="0" w:color="auto"/>
            <w:bottom w:val="none" w:sz="0" w:space="0" w:color="auto"/>
            <w:right w:val="none" w:sz="0" w:space="0" w:color="auto"/>
          </w:divBdr>
        </w:div>
        <w:div w:id="1466506110">
          <w:marLeft w:val="1080"/>
          <w:marRight w:val="0"/>
          <w:marTop w:val="100"/>
          <w:marBottom w:val="0"/>
          <w:divBdr>
            <w:top w:val="none" w:sz="0" w:space="0" w:color="auto"/>
            <w:left w:val="none" w:sz="0" w:space="0" w:color="auto"/>
            <w:bottom w:val="none" w:sz="0" w:space="0" w:color="auto"/>
            <w:right w:val="none" w:sz="0" w:space="0" w:color="auto"/>
          </w:divBdr>
        </w:div>
        <w:div w:id="567885131">
          <w:marLeft w:val="360"/>
          <w:marRight w:val="0"/>
          <w:marTop w:val="200"/>
          <w:marBottom w:val="0"/>
          <w:divBdr>
            <w:top w:val="none" w:sz="0" w:space="0" w:color="auto"/>
            <w:left w:val="none" w:sz="0" w:space="0" w:color="auto"/>
            <w:bottom w:val="none" w:sz="0" w:space="0" w:color="auto"/>
            <w:right w:val="none" w:sz="0" w:space="0" w:color="auto"/>
          </w:divBdr>
        </w:div>
      </w:divsChild>
    </w:div>
    <w:div w:id="1915893600">
      <w:bodyDiv w:val="1"/>
      <w:marLeft w:val="0"/>
      <w:marRight w:val="0"/>
      <w:marTop w:val="0"/>
      <w:marBottom w:val="0"/>
      <w:divBdr>
        <w:top w:val="none" w:sz="0" w:space="0" w:color="auto"/>
        <w:left w:val="none" w:sz="0" w:space="0" w:color="auto"/>
        <w:bottom w:val="none" w:sz="0" w:space="0" w:color="auto"/>
        <w:right w:val="none" w:sz="0" w:space="0" w:color="auto"/>
      </w:divBdr>
      <w:divsChild>
        <w:div w:id="834565819">
          <w:marLeft w:val="360"/>
          <w:marRight w:val="0"/>
          <w:marTop w:val="200"/>
          <w:marBottom w:val="0"/>
          <w:divBdr>
            <w:top w:val="none" w:sz="0" w:space="0" w:color="auto"/>
            <w:left w:val="none" w:sz="0" w:space="0" w:color="auto"/>
            <w:bottom w:val="none" w:sz="0" w:space="0" w:color="auto"/>
            <w:right w:val="none" w:sz="0" w:space="0" w:color="auto"/>
          </w:divBdr>
        </w:div>
        <w:div w:id="484665246">
          <w:marLeft w:val="1080"/>
          <w:marRight w:val="0"/>
          <w:marTop w:val="100"/>
          <w:marBottom w:val="0"/>
          <w:divBdr>
            <w:top w:val="none" w:sz="0" w:space="0" w:color="auto"/>
            <w:left w:val="none" w:sz="0" w:space="0" w:color="auto"/>
            <w:bottom w:val="none" w:sz="0" w:space="0" w:color="auto"/>
            <w:right w:val="none" w:sz="0" w:space="0" w:color="auto"/>
          </w:divBdr>
        </w:div>
        <w:div w:id="1115947275">
          <w:marLeft w:val="360"/>
          <w:marRight w:val="0"/>
          <w:marTop w:val="200"/>
          <w:marBottom w:val="0"/>
          <w:divBdr>
            <w:top w:val="none" w:sz="0" w:space="0" w:color="auto"/>
            <w:left w:val="none" w:sz="0" w:space="0" w:color="auto"/>
            <w:bottom w:val="none" w:sz="0" w:space="0" w:color="auto"/>
            <w:right w:val="none" w:sz="0" w:space="0" w:color="auto"/>
          </w:divBdr>
        </w:div>
        <w:div w:id="850223325">
          <w:marLeft w:val="360"/>
          <w:marRight w:val="0"/>
          <w:marTop w:val="200"/>
          <w:marBottom w:val="0"/>
          <w:divBdr>
            <w:top w:val="none" w:sz="0" w:space="0" w:color="auto"/>
            <w:left w:val="none" w:sz="0" w:space="0" w:color="auto"/>
            <w:bottom w:val="none" w:sz="0" w:space="0" w:color="auto"/>
            <w:right w:val="none" w:sz="0" w:space="0" w:color="auto"/>
          </w:divBdr>
        </w:div>
        <w:div w:id="1179002461">
          <w:marLeft w:val="1080"/>
          <w:marRight w:val="0"/>
          <w:marTop w:val="100"/>
          <w:marBottom w:val="0"/>
          <w:divBdr>
            <w:top w:val="none" w:sz="0" w:space="0" w:color="auto"/>
            <w:left w:val="none" w:sz="0" w:space="0" w:color="auto"/>
            <w:bottom w:val="none" w:sz="0" w:space="0" w:color="auto"/>
            <w:right w:val="none" w:sz="0" w:space="0" w:color="auto"/>
          </w:divBdr>
        </w:div>
        <w:div w:id="2037535697">
          <w:marLeft w:val="1800"/>
          <w:marRight w:val="0"/>
          <w:marTop w:val="100"/>
          <w:marBottom w:val="0"/>
          <w:divBdr>
            <w:top w:val="none" w:sz="0" w:space="0" w:color="auto"/>
            <w:left w:val="none" w:sz="0" w:space="0" w:color="auto"/>
            <w:bottom w:val="none" w:sz="0" w:space="0" w:color="auto"/>
            <w:right w:val="none" w:sz="0" w:space="0" w:color="auto"/>
          </w:divBdr>
        </w:div>
        <w:div w:id="1261135663">
          <w:marLeft w:val="1800"/>
          <w:marRight w:val="0"/>
          <w:marTop w:val="100"/>
          <w:marBottom w:val="0"/>
          <w:divBdr>
            <w:top w:val="none" w:sz="0" w:space="0" w:color="auto"/>
            <w:left w:val="none" w:sz="0" w:space="0" w:color="auto"/>
            <w:bottom w:val="none" w:sz="0" w:space="0" w:color="auto"/>
            <w:right w:val="none" w:sz="0" w:space="0" w:color="auto"/>
          </w:divBdr>
        </w:div>
        <w:div w:id="416753234">
          <w:marLeft w:val="1800"/>
          <w:marRight w:val="0"/>
          <w:marTop w:val="100"/>
          <w:marBottom w:val="0"/>
          <w:divBdr>
            <w:top w:val="none" w:sz="0" w:space="0" w:color="auto"/>
            <w:left w:val="none" w:sz="0" w:space="0" w:color="auto"/>
            <w:bottom w:val="none" w:sz="0" w:space="0" w:color="auto"/>
            <w:right w:val="none" w:sz="0" w:space="0" w:color="auto"/>
          </w:divBdr>
        </w:div>
        <w:div w:id="1824814700">
          <w:marLeft w:val="1800"/>
          <w:marRight w:val="0"/>
          <w:marTop w:val="100"/>
          <w:marBottom w:val="0"/>
          <w:divBdr>
            <w:top w:val="none" w:sz="0" w:space="0" w:color="auto"/>
            <w:left w:val="none" w:sz="0" w:space="0" w:color="auto"/>
            <w:bottom w:val="none" w:sz="0" w:space="0" w:color="auto"/>
            <w:right w:val="none" w:sz="0" w:space="0" w:color="auto"/>
          </w:divBdr>
        </w:div>
        <w:div w:id="809397425">
          <w:marLeft w:val="360"/>
          <w:marRight w:val="0"/>
          <w:marTop w:val="20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107621">
      <w:bodyDiv w:val="1"/>
      <w:marLeft w:val="0"/>
      <w:marRight w:val="0"/>
      <w:marTop w:val="0"/>
      <w:marBottom w:val="0"/>
      <w:divBdr>
        <w:top w:val="none" w:sz="0" w:space="0" w:color="auto"/>
        <w:left w:val="none" w:sz="0" w:space="0" w:color="auto"/>
        <w:bottom w:val="none" w:sz="0" w:space="0" w:color="auto"/>
        <w:right w:val="none" w:sz="0" w:space="0" w:color="auto"/>
      </w:divBdr>
      <w:divsChild>
        <w:div w:id="984965997">
          <w:marLeft w:val="1685"/>
          <w:marRight w:val="0"/>
          <w:marTop w:val="67"/>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79338703">
      <w:bodyDiv w:val="1"/>
      <w:marLeft w:val="0"/>
      <w:marRight w:val="0"/>
      <w:marTop w:val="0"/>
      <w:marBottom w:val="0"/>
      <w:divBdr>
        <w:top w:val="none" w:sz="0" w:space="0" w:color="auto"/>
        <w:left w:val="none" w:sz="0" w:space="0" w:color="auto"/>
        <w:bottom w:val="none" w:sz="0" w:space="0" w:color="auto"/>
        <w:right w:val="none" w:sz="0" w:space="0" w:color="auto"/>
      </w:divBdr>
      <w:divsChild>
        <w:div w:id="26107631">
          <w:marLeft w:val="360"/>
          <w:marRight w:val="0"/>
          <w:marTop w:val="40"/>
          <w:marBottom w:val="0"/>
          <w:divBdr>
            <w:top w:val="none" w:sz="0" w:space="0" w:color="auto"/>
            <w:left w:val="none" w:sz="0" w:space="0" w:color="auto"/>
            <w:bottom w:val="none" w:sz="0" w:space="0" w:color="auto"/>
            <w:right w:val="none" w:sz="0" w:space="0" w:color="auto"/>
          </w:divBdr>
        </w:div>
        <w:div w:id="350032671">
          <w:marLeft w:val="1080"/>
          <w:marRight w:val="0"/>
          <w:marTop w:val="40"/>
          <w:marBottom w:val="0"/>
          <w:divBdr>
            <w:top w:val="none" w:sz="0" w:space="0" w:color="auto"/>
            <w:left w:val="none" w:sz="0" w:space="0" w:color="auto"/>
            <w:bottom w:val="none" w:sz="0" w:space="0" w:color="auto"/>
            <w:right w:val="none" w:sz="0" w:space="0" w:color="auto"/>
          </w:divBdr>
        </w:div>
        <w:div w:id="150949460">
          <w:marLeft w:val="360"/>
          <w:marRight w:val="0"/>
          <w:marTop w:val="40"/>
          <w:marBottom w:val="0"/>
          <w:divBdr>
            <w:top w:val="none" w:sz="0" w:space="0" w:color="auto"/>
            <w:left w:val="none" w:sz="0" w:space="0" w:color="auto"/>
            <w:bottom w:val="none" w:sz="0" w:space="0" w:color="auto"/>
            <w:right w:val="none" w:sz="0" w:space="0" w:color="auto"/>
          </w:divBdr>
        </w:div>
        <w:div w:id="2142456441">
          <w:marLeft w:val="360"/>
          <w:marRight w:val="0"/>
          <w:marTop w:val="40"/>
          <w:marBottom w:val="0"/>
          <w:divBdr>
            <w:top w:val="none" w:sz="0" w:space="0" w:color="auto"/>
            <w:left w:val="none" w:sz="0" w:space="0" w:color="auto"/>
            <w:bottom w:val="none" w:sz="0" w:space="0" w:color="auto"/>
            <w:right w:val="none" w:sz="0" w:space="0" w:color="auto"/>
          </w:divBdr>
        </w:div>
        <w:div w:id="1786848379">
          <w:marLeft w:val="446"/>
          <w:marRight w:val="0"/>
          <w:marTop w:val="40"/>
          <w:marBottom w:val="0"/>
          <w:divBdr>
            <w:top w:val="none" w:sz="0" w:space="0" w:color="auto"/>
            <w:left w:val="none" w:sz="0" w:space="0" w:color="auto"/>
            <w:bottom w:val="none" w:sz="0" w:space="0" w:color="auto"/>
            <w:right w:val="none" w:sz="0" w:space="0" w:color="auto"/>
          </w:divBdr>
        </w:div>
        <w:div w:id="124786262">
          <w:marLeft w:val="1166"/>
          <w:marRight w:val="0"/>
          <w:marTop w:val="40"/>
          <w:marBottom w:val="0"/>
          <w:divBdr>
            <w:top w:val="none" w:sz="0" w:space="0" w:color="auto"/>
            <w:left w:val="none" w:sz="0" w:space="0" w:color="auto"/>
            <w:bottom w:val="none" w:sz="0" w:space="0" w:color="auto"/>
            <w:right w:val="none" w:sz="0" w:space="0" w:color="auto"/>
          </w:divBdr>
        </w:div>
        <w:div w:id="1568762860">
          <w:marLeft w:val="446"/>
          <w:marRight w:val="0"/>
          <w:marTop w:val="40"/>
          <w:marBottom w:val="0"/>
          <w:divBdr>
            <w:top w:val="none" w:sz="0" w:space="0" w:color="auto"/>
            <w:left w:val="none" w:sz="0" w:space="0" w:color="auto"/>
            <w:bottom w:val="none" w:sz="0" w:space="0" w:color="auto"/>
            <w:right w:val="none" w:sz="0" w:space="0" w:color="auto"/>
          </w:divBdr>
        </w:div>
        <w:div w:id="138495950">
          <w:marLeft w:val="1080"/>
          <w:marRight w:val="0"/>
          <w:marTop w:val="40"/>
          <w:marBottom w:val="0"/>
          <w:divBdr>
            <w:top w:val="none" w:sz="0" w:space="0" w:color="auto"/>
            <w:left w:val="none" w:sz="0" w:space="0" w:color="auto"/>
            <w:bottom w:val="none" w:sz="0" w:space="0" w:color="auto"/>
            <w:right w:val="none" w:sz="0" w:space="0" w:color="auto"/>
          </w:divBdr>
        </w:div>
        <w:div w:id="1685402721">
          <w:marLeft w:val="1080"/>
          <w:marRight w:val="0"/>
          <w:marTop w:val="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5586232">
      <w:bodyDiv w:val="1"/>
      <w:marLeft w:val="0"/>
      <w:marRight w:val="0"/>
      <w:marTop w:val="0"/>
      <w:marBottom w:val="0"/>
      <w:divBdr>
        <w:top w:val="none" w:sz="0" w:space="0" w:color="auto"/>
        <w:left w:val="none" w:sz="0" w:space="0" w:color="auto"/>
        <w:bottom w:val="none" w:sz="0" w:space="0" w:color="auto"/>
        <w:right w:val="none" w:sz="0" w:space="0" w:color="auto"/>
      </w:divBdr>
      <w:divsChild>
        <w:div w:id="1291014893">
          <w:marLeft w:val="1685"/>
          <w:marRight w:val="0"/>
          <w:marTop w:val="67"/>
          <w:marBottom w:val="0"/>
          <w:divBdr>
            <w:top w:val="none" w:sz="0" w:space="0" w:color="auto"/>
            <w:left w:val="none" w:sz="0" w:space="0" w:color="auto"/>
            <w:bottom w:val="none" w:sz="0" w:space="0" w:color="auto"/>
            <w:right w:val="none" w:sz="0" w:space="0" w:color="auto"/>
          </w:divBdr>
        </w:div>
      </w:divsChild>
    </w:div>
    <w:div w:id="2103793209">
      <w:bodyDiv w:val="1"/>
      <w:marLeft w:val="0"/>
      <w:marRight w:val="0"/>
      <w:marTop w:val="0"/>
      <w:marBottom w:val="0"/>
      <w:divBdr>
        <w:top w:val="none" w:sz="0" w:space="0" w:color="auto"/>
        <w:left w:val="none" w:sz="0" w:space="0" w:color="auto"/>
        <w:bottom w:val="none" w:sz="0" w:space="0" w:color="auto"/>
        <w:right w:val="none" w:sz="0" w:space="0" w:color="auto"/>
      </w:divBdr>
      <w:divsChild>
        <w:div w:id="106238040">
          <w:marLeft w:val="547"/>
          <w:marRight w:val="0"/>
          <w:marTop w:val="115"/>
          <w:marBottom w:val="0"/>
          <w:divBdr>
            <w:top w:val="none" w:sz="0" w:space="0" w:color="auto"/>
            <w:left w:val="none" w:sz="0" w:space="0" w:color="auto"/>
            <w:bottom w:val="none" w:sz="0" w:space="0" w:color="auto"/>
            <w:right w:val="none" w:sz="0" w:space="0" w:color="auto"/>
          </w:divBdr>
        </w:div>
        <w:div w:id="1746490272">
          <w:marLeft w:val="1166"/>
          <w:marRight w:val="0"/>
          <w:marTop w:val="96"/>
          <w:marBottom w:val="0"/>
          <w:divBdr>
            <w:top w:val="none" w:sz="0" w:space="0" w:color="auto"/>
            <w:left w:val="none" w:sz="0" w:space="0" w:color="auto"/>
            <w:bottom w:val="none" w:sz="0" w:space="0" w:color="auto"/>
            <w:right w:val="none" w:sz="0" w:space="0" w:color="auto"/>
          </w:divBdr>
        </w:div>
        <w:div w:id="1052928484">
          <w:marLeft w:val="1166"/>
          <w:marRight w:val="0"/>
          <w:marTop w:val="96"/>
          <w:marBottom w:val="0"/>
          <w:divBdr>
            <w:top w:val="none" w:sz="0" w:space="0" w:color="auto"/>
            <w:left w:val="none" w:sz="0" w:space="0" w:color="auto"/>
            <w:bottom w:val="none" w:sz="0" w:space="0" w:color="auto"/>
            <w:right w:val="none" w:sz="0" w:space="0" w:color="auto"/>
          </w:divBdr>
        </w:div>
        <w:div w:id="1389305540">
          <w:marLeft w:val="1166"/>
          <w:marRight w:val="0"/>
          <w:marTop w:val="96"/>
          <w:marBottom w:val="0"/>
          <w:divBdr>
            <w:top w:val="none" w:sz="0" w:space="0" w:color="auto"/>
            <w:left w:val="none" w:sz="0" w:space="0" w:color="auto"/>
            <w:bottom w:val="none" w:sz="0" w:space="0" w:color="auto"/>
            <w:right w:val="none" w:sz="0" w:space="0" w:color="auto"/>
          </w:divBdr>
        </w:div>
        <w:div w:id="488208480">
          <w:marLeft w:val="1800"/>
          <w:marRight w:val="0"/>
          <w:marTop w:val="77"/>
          <w:marBottom w:val="0"/>
          <w:divBdr>
            <w:top w:val="none" w:sz="0" w:space="0" w:color="auto"/>
            <w:left w:val="none" w:sz="0" w:space="0" w:color="auto"/>
            <w:bottom w:val="none" w:sz="0" w:space="0" w:color="auto"/>
            <w:right w:val="none" w:sz="0" w:space="0" w:color="auto"/>
          </w:divBdr>
        </w:div>
        <w:div w:id="817310563">
          <w:marLeft w:val="1800"/>
          <w:marRight w:val="0"/>
          <w:marTop w:val="77"/>
          <w:marBottom w:val="0"/>
          <w:divBdr>
            <w:top w:val="none" w:sz="0" w:space="0" w:color="auto"/>
            <w:left w:val="none" w:sz="0" w:space="0" w:color="auto"/>
            <w:bottom w:val="none" w:sz="0" w:space="0" w:color="auto"/>
            <w:right w:val="none" w:sz="0" w:space="0" w:color="auto"/>
          </w:divBdr>
        </w:div>
      </w:divsChild>
    </w:div>
    <w:div w:id="2137024781">
      <w:bodyDiv w:val="1"/>
      <w:marLeft w:val="0"/>
      <w:marRight w:val="0"/>
      <w:marTop w:val="0"/>
      <w:marBottom w:val="0"/>
      <w:divBdr>
        <w:top w:val="none" w:sz="0" w:space="0" w:color="auto"/>
        <w:left w:val="none" w:sz="0" w:space="0" w:color="auto"/>
        <w:bottom w:val="none" w:sz="0" w:space="0" w:color="auto"/>
        <w:right w:val="none" w:sz="0" w:space="0" w:color="auto"/>
      </w:divBdr>
      <w:divsChild>
        <w:div w:id="684480532">
          <w:marLeft w:val="360"/>
          <w:marRight w:val="0"/>
          <w:marTop w:val="200"/>
          <w:marBottom w:val="0"/>
          <w:divBdr>
            <w:top w:val="none" w:sz="0" w:space="0" w:color="auto"/>
            <w:left w:val="none" w:sz="0" w:space="0" w:color="auto"/>
            <w:bottom w:val="none" w:sz="0" w:space="0" w:color="auto"/>
            <w:right w:val="none" w:sz="0" w:space="0" w:color="auto"/>
          </w:divBdr>
        </w:div>
        <w:div w:id="1430393150">
          <w:marLeft w:val="1080"/>
          <w:marRight w:val="0"/>
          <w:marTop w:val="100"/>
          <w:marBottom w:val="0"/>
          <w:divBdr>
            <w:top w:val="none" w:sz="0" w:space="0" w:color="auto"/>
            <w:left w:val="none" w:sz="0" w:space="0" w:color="auto"/>
            <w:bottom w:val="none" w:sz="0" w:space="0" w:color="auto"/>
            <w:right w:val="none" w:sz="0" w:space="0" w:color="auto"/>
          </w:divBdr>
        </w:div>
        <w:div w:id="607464795">
          <w:marLeft w:val="360"/>
          <w:marRight w:val="0"/>
          <w:marTop w:val="20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Pages>
  <Words>502</Words>
  <Characters>2863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Tomoki Yokokawa</cp:lastModifiedBy>
  <cp:revision>6</cp:revision>
  <cp:lastPrinted>2017-04-28T05:57:00Z</cp:lastPrinted>
  <dcterms:created xsi:type="dcterms:W3CDTF">2021-01-15T07:04:00Z</dcterms:created>
  <dcterms:modified xsi:type="dcterms:W3CDTF">2021-01-15T08:11:00Z</dcterms:modified>
</cp:coreProperties>
</file>